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A404" w14:textId="77777777" w:rsidR="00611666" w:rsidRPr="00D60294" w:rsidRDefault="00611666" w:rsidP="00611666">
      <w:pPr>
        <w:jc w:val="center"/>
        <w:rPr>
          <w:b/>
          <w:sz w:val="36"/>
          <w:szCs w:val="36"/>
        </w:rPr>
      </w:pPr>
      <w:r w:rsidRPr="00D60294">
        <w:rPr>
          <w:b/>
          <w:sz w:val="36"/>
          <w:szCs w:val="36"/>
        </w:rPr>
        <w:t>Office of the Stated Clerk</w:t>
      </w:r>
    </w:p>
    <w:p w14:paraId="2DF7EA39" w14:textId="77777777" w:rsidR="00611666" w:rsidRPr="00D60294" w:rsidRDefault="00611666" w:rsidP="00611666">
      <w:pPr>
        <w:jc w:val="center"/>
        <w:rPr>
          <w:b/>
        </w:rPr>
      </w:pPr>
      <w:r w:rsidRPr="00D60294">
        <w:rPr>
          <w:b/>
        </w:rPr>
        <w:t>United Reformed Churches in North America</w:t>
      </w:r>
    </w:p>
    <w:p w14:paraId="1AE14C19" w14:textId="77777777" w:rsidR="00611666" w:rsidRPr="00D60294" w:rsidRDefault="0075665F" w:rsidP="00611666">
      <w:pPr>
        <w:jc w:val="center"/>
        <w:rPr>
          <w:b/>
        </w:rPr>
      </w:pPr>
      <w:r>
        <w:rPr>
          <w:b/>
        </w:rPr>
        <w:t>118 Holland Drive</w:t>
      </w:r>
    </w:p>
    <w:p w14:paraId="5031282F" w14:textId="77777777" w:rsidR="00611666" w:rsidRPr="00D60294" w:rsidRDefault="0075665F" w:rsidP="00611666">
      <w:pPr>
        <w:jc w:val="center"/>
        <w:rPr>
          <w:b/>
        </w:rPr>
      </w:pPr>
      <w:r>
        <w:rPr>
          <w:b/>
        </w:rPr>
        <w:t>Pella, Iowa 50219</w:t>
      </w:r>
    </w:p>
    <w:p w14:paraId="7DDB04C1" w14:textId="77777777" w:rsidR="0075665F" w:rsidRPr="00D60294" w:rsidRDefault="0075665F" w:rsidP="00611666">
      <w:pPr>
        <w:jc w:val="center"/>
        <w:rPr>
          <w:b/>
        </w:rPr>
      </w:pPr>
      <w:r>
        <w:rPr>
          <w:b/>
        </w:rPr>
        <w:t>641-230-3880 cell</w:t>
      </w:r>
    </w:p>
    <w:p w14:paraId="565261BD" w14:textId="77777777" w:rsidR="00611666" w:rsidRPr="00A2675F" w:rsidRDefault="00000000" w:rsidP="00611666">
      <w:pPr>
        <w:jc w:val="center"/>
        <w:rPr>
          <w:b/>
          <w:color w:val="000000" w:themeColor="text1"/>
        </w:rPr>
      </w:pPr>
      <w:hyperlink r:id="rId5" w:history="1">
        <w:r w:rsidR="00611666" w:rsidRPr="00A2675F">
          <w:rPr>
            <w:rStyle w:val="Hyperlink"/>
            <w:b/>
            <w:color w:val="000000" w:themeColor="text1"/>
            <w:u w:val="none"/>
          </w:rPr>
          <w:t>StatedClerk@URCNA.org</w:t>
        </w:r>
      </w:hyperlink>
    </w:p>
    <w:p w14:paraId="0E4C9524" w14:textId="77777777" w:rsidR="00122914" w:rsidRPr="00611666" w:rsidRDefault="00122914" w:rsidP="00277A3B"/>
    <w:p w14:paraId="2B022CD1" w14:textId="6E8B9832" w:rsidR="00950B7F" w:rsidRPr="00AF2CDC" w:rsidRDefault="00A0516E" w:rsidP="00611666">
      <w:r>
        <w:t>December 1</w:t>
      </w:r>
      <w:r w:rsidR="004661E3">
        <w:t>5</w:t>
      </w:r>
      <w:r w:rsidR="00611666" w:rsidRPr="00AF2CDC">
        <w:t>, 20</w:t>
      </w:r>
      <w:r w:rsidR="00F94C29">
        <w:t>2</w:t>
      </w:r>
      <w:r w:rsidR="004661E3">
        <w:t>2</w:t>
      </w:r>
    </w:p>
    <w:p w14:paraId="0D7E243F" w14:textId="77777777" w:rsidR="00611666" w:rsidRPr="00AF2CDC" w:rsidRDefault="00611666" w:rsidP="00611666"/>
    <w:p w14:paraId="3B4141F4" w14:textId="77777777" w:rsidR="00611666" w:rsidRPr="00AF2CDC" w:rsidRDefault="00611666" w:rsidP="00611666"/>
    <w:p w14:paraId="518C08E7" w14:textId="77777777" w:rsidR="00122914" w:rsidRPr="00AF2CDC" w:rsidRDefault="00611666" w:rsidP="00122914">
      <w:r w:rsidRPr="00AF2CDC">
        <w:t xml:space="preserve">To all </w:t>
      </w:r>
      <w:r w:rsidR="00EC2656" w:rsidRPr="00AF2CDC">
        <w:t>Consistories of the URCNA:</w:t>
      </w:r>
    </w:p>
    <w:p w14:paraId="043E68E7" w14:textId="77777777" w:rsidR="00EC2656" w:rsidRPr="00AF2CDC" w:rsidRDefault="00EC2656" w:rsidP="00122914"/>
    <w:p w14:paraId="694B175E" w14:textId="77777777" w:rsidR="00122914" w:rsidRPr="00AF2CDC" w:rsidRDefault="00122914" w:rsidP="00122914"/>
    <w:p w14:paraId="00CC6CDC" w14:textId="03D3A8DA" w:rsidR="003D3F68" w:rsidRDefault="00122914" w:rsidP="00122914">
      <w:r w:rsidRPr="00AF2CDC">
        <w:t xml:space="preserve">Synod </w:t>
      </w:r>
      <w:r w:rsidR="00F94C29">
        <w:t>Niagara</w:t>
      </w:r>
      <w:r w:rsidR="00B62910">
        <w:t xml:space="preserve"> </w:t>
      </w:r>
      <w:r w:rsidRPr="00AF2CDC">
        <w:t>20</w:t>
      </w:r>
      <w:r w:rsidR="00F94C29">
        <w:t>22</w:t>
      </w:r>
      <w:r w:rsidRPr="00AF2CDC">
        <w:t xml:space="preserve"> passed </w:t>
      </w:r>
      <w:r w:rsidR="00F94C29">
        <w:t>five</w:t>
      </w:r>
      <w:r w:rsidR="00BB7EF6" w:rsidRPr="00AF2CDC">
        <w:t xml:space="preserve"> </w:t>
      </w:r>
      <w:r w:rsidR="00642457">
        <w:t>matters</w:t>
      </w:r>
      <w:r w:rsidR="0065634C">
        <w:t xml:space="preserve"> requiring </w:t>
      </w:r>
      <w:r w:rsidRPr="00AF2CDC">
        <w:t xml:space="preserve">ratification </w:t>
      </w:r>
      <w:r w:rsidR="00F94C29">
        <w:t>no later than May 1, 2023,</w:t>
      </w:r>
      <w:r w:rsidR="00871B3C">
        <w:t xml:space="preserve"> </w:t>
      </w:r>
      <w:r w:rsidR="00F94C29">
        <w:t>for</w:t>
      </w:r>
      <w:r w:rsidR="00871B3C">
        <w:t xml:space="preserve"> those items to take effect</w:t>
      </w:r>
      <w:r w:rsidR="007926F3" w:rsidRPr="00AF2CDC">
        <w:t xml:space="preserve">. </w:t>
      </w:r>
      <w:r w:rsidR="00642457">
        <w:t xml:space="preserve"> Phase II </w:t>
      </w:r>
      <w:r w:rsidR="00F94C29">
        <w:t xml:space="preserve">ecumenical relationships </w:t>
      </w:r>
      <w:r w:rsidR="00642457">
        <w:t>require a simple majority vote of the consistories while the Church Order changes require a two-thirds majority vote o</w:t>
      </w:r>
      <w:r w:rsidR="000331FF">
        <w:t>f</w:t>
      </w:r>
      <w:r w:rsidR="00642457">
        <w:t xml:space="preserve"> the consistories.  </w:t>
      </w:r>
      <w:r w:rsidR="00871B3C">
        <w:t>The</w:t>
      </w:r>
      <w:r w:rsidR="00642457">
        <w:t xml:space="preserve"> f</w:t>
      </w:r>
      <w:r w:rsidR="00F94C29">
        <w:t>ive</w:t>
      </w:r>
      <w:r w:rsidR="00642457">
        <w:t xml:space="preserve"> matters</w:t>
      </w:r>
      <w:r w:rsidR="00871B3C">
        <w:t xml:space="preserve"> are:</w:t>
      </w:r>
    </w:p>
    <w:p w14:paraId="3D78E321" w14:textId="77777777" w:rsidR="00774749" w:rsidRDefault="00774749" w:rsidP="00122914"/>
    <w:p w14:paraId="61AE2D19" w14:textId="2678CDFF" w:rsidR="00774749" w:rsidRDefault="00774749" w:rsidP="00774749">
      <w:pPr>
        <w:numPr>
          <w:ilvl w:val="0"/>
          <w:numId w:val="5"/>
        </w:numPr>
      </w:pPr>
      <w:r>
        <w:t>Ratification of entering Phase II</w:t>
      </w:r>
      <w:r w:rsidR="00871B3C">
        <w:t xml:space="preserve">, </w:t>
      </w:r>
      <w:r w:rsidR="00F94C29">
        <w:t>Ecumenical</w:t>
      </w:r>
      <w:r w:rsidR="00871B3C">
        <w:t xml:space="preserve"> Fellowship,</w:t>
      </w:r>
      <w:r>
        <w:t xml:space="preserve"> with the </w:t>
      </w:r>
      <w:r w:rsidR="00F94C29">
        <w:t>Evangelical Reformed Church in Latvia (ERCLAT)</w:t>
      </w:r>
      <w:r w:rsidR="005E0B35">
        <w:t xml:space="preserve">. See Art. 57, </w:t>
      </w:r>
      <w:r w:rsidR="005E0B35" w:rsidRPr="005E0B35">
        <w:t xml:space="preserve">Recommendation 1 of the </w:t>
      </w:r>
      <w:hyperlink r:id="rId6" w:history="1">
        <w:r w:rsidR="005E0B35" w:rsidRPr="00545FD4">
          <w:rPr>
            <w:rStyle w:val="Hyperlink"/>
            <w:i/>
            <w:iCs/>
          </w:rPr>
          <w:t>Minutes of Synod Niagara 2022</w:t>
        </w:r>
        <w:r w:rsidR="00F94C29" w:rsidRPr="00545FD4">
          <w:rPr>
            <w:rStyle w:val="Hyperlink"/>
          </w:rPr>
          <w:t>.</w:t>
        </w:r>
      </w:hyperlink>
    </w:p>
    <w:p w14:paraId="47178130" w14:textId="77777777" w:rsidR="00F94C29" w:rsidRDefault="00F94C29" w:rsidP="00F94C29">
      <w:pPr>
        <w:ind w:left="720"/>
      </w:pPr>
    </w:p>
    <w:p w14:paraId="4BFFE11E" w14:textId="28366D95" w:rsidR="005E0B35" w:rsidRDefault="00F94C29" w:rsidP="005E0B35">
      <w:pPr>
        <w:numPr>
          <w:ilvl w:val="0"/>
          <w:numId w:val="5"/>
        </w:numPr>
      </w:pPr>
      <w:r>
        <w:t xml:space="preserve">Ratification of entering Phase II, Ecumenical Fellowship, with the </w:t>
      </w:r>
      <w:r w:rsidRPr="00F94C29">
        <w:t>Reformed Church of Indonesia (GGRI-NTT).</w:t>
      </w:r>
      <w:r w:rsidR="005E0B35">
        <w:t xml:space="preserve">  See Art. 57, Recommendation 2 of the </w:t>
      </w:r>
      <w:hyperlink r:id="rId7" w:history="1">
        <w:r w:rsidR="005E0B35" w:rsidRPr="00545FD4">
          <w:rPr>
            <w:rStyle w:val="Hyperlink"/>
            <w:i/>
            <w:iCs/>
          </w:rPr>
          <w:t>Minutes of Synod Niagara 2022</w:t>
        </w:r>
      </w:hyperlink>
      <w:r w:rsidR="005E0B35" w:rsidRPr="004F2482">
        <w:t>.</w:t>
      </w:r>
    </w:p>
    <w:p w14:paraId="6395FB3D" w14:textId="77777777" w:rsidR="00F94C29" w:rsidRDefault="00F94C29" w:rsidP="00F94C29">
      <w:pPr>
        <w:ind w:left="720"/>
      </w:pPr>
    </w:p>
    <w:p w14:paraId="08C54B3E" w14:textId="03803DF2" w:rsidR="00545FD4" w:rsidRDefault="00F94C29" w:rsidP="00545FD4">
      <w:pPr>
        <w:numPr>
          <w:ilvl w:val="0"/>
          <w:numId w:val="5"/>
        </w:numPr>
      </w:pPr>
      <w:r>
        <w:t>Ratification of entering Phase II, Ecumenical Fellowship, with the Presbyterian Church of Eastern Australia.</w:t>
      </w:r>
      <w:r w:rsidR="005E0B35">
        <w:t xml:space="preserve">  </w:t>
      </w:r>
      <w:r w:rsidR="00545FD4">
        <w:t xml:space="preserve">See Art. 57, Recommendation 3 of the </w:t>
      </w:r>
      <w:hyperlink r:id="rId8" w:history="1">
        <w:r w:rsidR="00545FD4" w:rsidRPr="00545FD4">
          <w:rPr>
            <w:rStyle w:val="Hyperlink"/>
            <w:i/>
            <w:iCs/>
          </w:rPr>
          <w:t>Minutes of Synod Niagara 2022</w:t>
        </w:r>
      </w:hyperlink>
      <w:r w:rsidR="00545FD4" w:rsidRPr="004F2482">
        <w:t>.</w:t>
      </w:r>
    </w:p>
    <w:p w14:paraId="3FD7F2D0" w14:textId="5A8AF8B1" w:rsidR="00F94C29" w:rsidRDefault="00F94C29" w:rsidP="0072059F">
      <w:pPr>
        <w:ind w:left="720"/>
      </w:pPr>
    </w:p>
    <w:p w14:paraId="43631894" w14:textId="68673AB0" w:rsidR="00F94C29" w:rsidRPr="00F94C29" w:rsidRDefault="00F94C29" w:rsidP="00F94C29">
      <w:pPr>
        <w:ind w:left="1170" w:hanging="450"/>
        <w:rPr>
          <w:lang w:val="en-US"/>
        </w:rPr>
      </w:pPr>
      <w:r w:rsidRPr="00F94C29">
        <w:rPr>
          <w:lang w:val="en-US"/>
        </w:rPr>
        <w:t>Grounds</w:t>
      </w:r>
      <w:r w:rsidR="00047F5E">
        <w:rPr>
          <w:lang w:val="en-US"/>
        </w:rPr>
        <w:t xml:space="preserve"> for all three</w:t>
      </w:r>
      <w:r w:rsidRPr="00F94C29">
        <w:rPr>
          <w:lang w:val="en-US"/>
        </w:rPr>
        <w:t xml:space="preserve">: </w:t>
      </w:r>
      <w:r>
        <w:rPr>
          <w:lang w:val="en-US"/>
        </w:rPr>
        <w:t xml:space="preserve">(provided </w:t>
      </w:r>
      <w:r w:rsidR="00047F5E">
        <w:rPr>
          <w:lang w:val="en-US"/>
        </w:rPr>
        <w:t xml:space="preserve">by </w:t>
      </w:r>
      <w:r>
        <w:rPr>
          <w:lang w:val="en-US"/>
        </w:rPr>
        <w:t>CECCA</w:t>
      </w:r>
      <w:r w:rsidR="005E0B35">
        <w:rPr>
          <w:lang w:val="en-US"/>
        </w:rPr>
        <w:t xml:space="preserve"> from their protocol</w:t>
      </w:r>
      <w:r>
        <w:rPr>
          <w:lang w:val="en-US"/>
        </w:rPr>
        <w:t>)</w:t>
      </w:r>
      <w:r w:rsidRPr="00F94C29">
        <w:rPr>
          <w:lang w:val="en-US"/>
        </w:rPr>
        <w:t> </w:t>
      </w:r>
    </w:p>
    <w:p w14:paraId="6C9B44B4" w14:textId="253E1051" w:rsidR="00F94C29" w:rsidRDefault="00F94C29" w:rsidP="00F94C29">
      <w:pPr>
        <w:pStyle w:val="ListParagraph"/>
        <w:numPr>
          <w:ilvl w:val="0"/>
          <w:numId w:val="13"/>
        </w:numPr>
        <w:ind w:left="1170" w:hanging="450"/>
      </w:pPr>
      <w:r w:rsidRPr="00F94C29">
        <w:t>A Phase II relationship with a church federation will be proposed when there are</w:t>
      </w:r>
      <w:r>
        <w:t xml:space="preserve"> </w:t>
      </w:r>
      <w:r w:rsidRPr="00F94C29">
        <w:t>no outstanding issues with this federation with which we are in Ecumenical</w:t>
      </w:r>
      <w:r>
        <w:t xml:space="preserve"> </w:t>
      </w:r>
      <w:r w:rsidRPr="00F94C29">
        <w:t>Contact, and we have made a visit to this federation.</w:t>
      </w:r>
    </w:p>
    <w:p w14:paraId="4BB2C034" w14:textId="51D8BB96" w:rsidR="00F94C29" w:rsidRPr="00F94C29" w:rsidRDefault="00F94C29" w:rsidP="00F94C29">
      <w:pPr>
        <w:pStyle w:val="ListParagraph"/>
        <w:numPr>
          <w:ilvl w:val="0"/>
          <w:numId w:val="13"/>
        </w:numPr>
        <w:ind w:left="1170" w:hanging="450"/>
      </w:pPr>
      <w:r w:rsidRPr="00F94C29">
        <w:t>CECCA will ordinarily not wait longer than two synods (i.e., four years from the</w:t>
      </w:r>
      <w:r>
        <w:t xml:space="preserve"> </w:t>
      </w:r>
      <w:r w:rsidRPr="00F94C29">
        <w:t>year that Ecumenical Contact was established) to propose to synod that the</w:t>
      </w:r>
      <w:r>
        <w:t xml:space="preserve"> </w:t>
      </w:r>
      <w:r w:rsidRPr="00F94C29">
        <w:t>URCNA move to Ecumenical Fellowship with these churches.</w:t>
      </w:r>
    </w:p>
    <w:p w14:paraId="64C839C1" w14:textId="77777777" w:rsidR="00F94C29" w:rsidRDefault="00F94C29" w:rsidP="0072059F">
      <w:pPr>
        <w:ind w:left="720"/>
      </w:pPr>
    </w:p>
    <w:p w14:paraId="07E1C7FE" w14:textId="76B9DFB6" w:rsidR="00545FD4" w:rsidRDefault="00774749" w:rsidP="00545FD4">
      <w:pPr>
        <w:numPr>
          <w:ilvl w:val="0"/>
          <w:numId w:val="5"/>
        </w:numPr>
      </w:pPr>
      <w:r>
        <w:t xml:space="preserve">Ratification of </w:t>
      </w:r>
      <w:r w:rsidRPr="00D23CF7">
        <w:t xml:space="preserve">Church Order </w:t>
      </w:r>
      <w:r>
        <w:t xml:space="preserve">Article </w:t>
      </w:r>
      <w:r w:rsidR="00F94C29">
        <w:t xml:space="preserve">47 to read: </w:t>
      </w:r>
      <w:r w:rsidR="00F94C29" w:rsidRPr="00F94C29">
        <w:rPr>
          <w:i/>
          <w:iCs/>
        </w:rPr>
        <w:t>(new words in italics)</w:t>
      </w:r>
      <w:r w:rsidR="00545FD4">
        <w:t xml:space="preserve">.  See Art. 49 of the </w:t>
      </w:r>
      <w:hyperlink r:id="rId9" w:history="1">
        <w:r w:rsidR="00545FD4" w:rsidRPr="00545FD4">
          <w:rPr>
            <w:rStyle w:val="Hyperlink"/>
            <w:i/>
            <w:iCs/>
          </w:rPr>
          <w:t>Minutes of Synod Niagara 2022</w:t>
        </w:r>
      </w:hyperlink>
      <w:r w:rsidR="00545FD4" w:rsidRPr="004F2482">
        <w:t>.</w:t>
      </w:r>
    </w:p>
    <w:p w14:paraId="40765EB6" w14:textId="7BC20142" w:rsidR="00F94C29" w:rsidRDefault="00F94C29" w:rsidP="006859F6">
      <w:pPr>
        <w:ind w:left="720"/>
      </w:pPr>
    </w:p>
    <w:p w14:paraId="47A166B2" w14:textId="053A0687" w:rsidR="00F94C29" w:rsidRPr="00F94C29" w:rsidRDefault="00F94C29" w:rsidP="00F94C29">
      <w:pPr>
        <w:ind w:left="1080"/>
        <w:rPr>
          <w:b/>
          <w:bCs/>
        </w:rPr>
      </w:pPr>
      <w:r w:rsidRPr="00F94C29">
        <w:rPr>
          <w:b/>
          <w:bCs/>
        </w:rPr>
        <w:t>Article 47 The Church’s Missionary Calling</w:t>
      </w:r>
      <w:r>
        <w:rPr>
          <w:b/>
          <w:bCs/>
        </w:rPr>
        <w:t xml:space="preserve"> </w:t>
      </w:r>
    </w:p>
    <w:p w14:paraId="451D613F" w14:textId="29DE79D1" w:rsidR="00774749" w:rsidRDefault="00F94C29" w:rsidP="00F94C29">
      <w:pPr>
        <w:ind w:left="1080"/>
      </w:pPr>
      <w:r>
        <w:t>The</w:t>
      </w:r>
      <w:r>
        <w:rPr>
          <w:spacing w:val="-3"/>
        </w:rPr>
        <w:t xml:space="preserve"> </w:t>
      </w:r>
      <w:r>
        <w:t>church's</w:t>
      </w:r>
      <w:r>
        <w:rPr>
          <w:spacing w:val="-2"/>
        </w:rPr>
        <w:t xml:space="preserve"> </w:t>
      </w:r>
      <w:r>
        <w:t>missionary</w:t>
      </w:r>
      <w:r>
        <w:rPr>
          <w:spacing w:val="-2"/>
        </w:rPr>
        <w:t xml:space="preserve"> </w:t>
      </w:r>
      <w:r>
        <w:t>task</w:t>
      </w:r>
      <w:r>
        <w:rPr>
          <w:spacing w:val="-3"/>
        </w:rPr>
        <w:t xml:space="preserve"> </w:t>
      </w:r>
      <w:r>
        <w:t>is</w:t>
      </w:r>
      <w:r>
        <w:rPr>
          <w:spacing w:val="-3"/>
        </w:rPr>
        <w:t xml:space="preserve"> </w:t>
      </w:r>
      <w:r>
        <w:t>to</w:t>
      </w:r>
      <w:r>
        <w:rPr>
          <w:spacing w:val="-2"/>
        </w:rPr>
        <w:t xml:space="preserve"> </w:t>
      </w:r>
      <w:r>
        <w:t>preach</w:t>
      </w:r>
      <w:r>
        <w:rPr>
          <w:spacing w:val="-2"/>
        </w:rPr>
        <w:t xml:space="preserve"> </w:t>
      </w:r>
      <w:r>
        <w:t>the</w:t>
      </w:r>
      <w:r>
        <w:rPr>
          <w:spacing w:val="-3"/>
        </w:rPr>
        <w:t xml:space="preserve"> </w:t>
      </w:r>
      <w:r>
        <w:t>Word</w:t>
      </w:r>
      <w:r>
        <w:rPr>
          <w:spacing w:val="-2"/>
        </w:rPr>
        <w:t xml:space="preserve"> </w:t>
      </w:r>
      <w:r>
        <w:t>of God to the unconverted. When this task is to be performed beyond the field of an organized</w:t>
      </w:r>
      <w:r>
        <w:rPr>
          <w:spacing w:val="-1"/>
        </w:rPr>
        <w:t xml:space="preserve"> </w:t>
      </w:r>
      <w:r>
        <w:t>church,</w:t>
      </w:r>
      <w:r>
        <w:rPr>
          <w:spacing w:val="-3"/>
        </w:rPr>
        <w:t xml:space="preserve"> </w:t>
      </w:r>
      <w:r>
        <w:t>it</w:t>
      </w:r>
      <w:r>
        <w:rPr>
          <w:spacing w:val="-3"/>
        </w:rPr>
        <w:t xml:space="preserve"> </w:t>
      </w:r>
      <w:r>
        <w:t>is</w:t>
      </w:r>
      <w:r>
        <w:rPr>
          <w:spacing w:val="-3"/>
        </w:rPr>
        <w:t xml:space="preserve"> </w:t>
      </w:r>
      <w:r>
        <w:t>to</w:t>
      </w:r>
      <w:r>
        <w:rPr>
          <w:spacing w:val="-3"/>
        </w:rPr>
        <w:t xml:space="preserve"> </w:t>
      </w:r>
      <w:r>
        <w:t>be</w:t>
      </w:r>
      <w:r>
        <w:rPr>
          <w:spacing w:val="-4"/>
        </w:rPr>
        <w:t xml:space="preserve"> </w:t>
      </w:r>
      <w:r>
        <w:t>carried</w:t>
      </w:r>
      <w:r>
        <w:rPr>
          <w:spacing w:val="-3"/>
        </w:rPr>
        <w:t xml:space="preserve"> </w:t>
      </w:r>
      <w:r>
        <w:t>out</w:t>
      </w:r>
      <w:r>
        <w:rPr>
          <w:spacing w:val="-3"/>
        </w:rPr>
        <w:t xml:space="preserve"> </w:t>
      </w:r>
      <w:r>
        <w:t>by</w:t>
      </w:r>
      <w:r>
        <w:rPr>
          <w:spacing w:val="-3"/>
        </w:rPr>
        <w:t xml:space="preserve"> </w:t>
      </w:r>
      <w:r>
        <w:t>ministers</w:t>
      </w:r>
      <w:r>
        <w:rPr>
          <w:spacing w:val="-3"/>
        </w:rPr>
        <w:t xml:space="preserve"> </w:t>
      </w:r>
      <w:r>
        <w:t>of</w:t>
      </w:r>
      <w:r>
        <w:rPr>
          <w:spacing w:val="-3"/>
        </w:rPr>
        <w:t xml:space="preserve"> </w:t>
      </w:r>
      <w:r>
        <w:t>the</w:t>
      </w:r>
      <w:r>
        <w:rPr>
          <w:spacing w:val="-4"/>
        </w:rPr>
        <w:t xml:space="preserve"> </w:t>
      </w:r>
      <w:r>
        <w:t>Word</w:t>
      </w:r>
      <w:r>
        <w:rPr>
          <w:spacing w:val="-4"/>
        </w:rPr>
        <w:t xml:space="preserve"> </w:t>
      </w:r>
      <w:r>
        <w:t>set</w:t>
      </w:r>
      <w:r>
        <w:rPr>
          <w:spacing w:val="-3"/>
        </w:rPr>
        <w:t xml:space="preserve"> </w:t>
      </w:r>
      <w:r>
        <w:t>apart</w:t>
      </w:r>
      <w:r>
        <w:rPr>
          <w:spacing w:val="-3"/>
        </w:rPr>
        <w:t xml:space="preserve"> </w:t>
      </w:r>
      <w:r>
        <w:t xml:space="preserve">to this labor, who are called, supported, and supervised by their Consistories. </w:t>
      </w:r>
      <w:r w:rsidR="006859F6">
        <w:rPr>
          <w:i/>
        </w:rPr>
        <w:t xml:space="preserve">A local Consistory shall seek the advice of classis </w:t>
      </w:r>
      <w:r w:rsidR="006859F6">
        <w:rPr>
          <w:i/>
        </w:rPr>
        <w:lastRenderedPageBreak/>
        <w:t>before sending a foreign or home missionary to a field or removing a foreign or home missionary from a field.</w:t>
      </w:r>
      <w:r>
        <w:rPr>
          <w:i/>
        </w:rPr>
        <w:t xml:space="preserve"> </w:t>
      </w:r>
      <w:r>
        <w:t>The churches should assist each other in the support of their missionaries.</w:t>
      </w:r>
    </w:p>
    <w:p w14:paraId="13289837" w14:textId="6B3BDAE5" w:rsidR="0072059F" w:rsidRDefault="0072059F" w:rsidP="0072059F">
      <w:pPr>
        <w:ind w:left="720"/>
      </w:pPr>
    </w:p>
    <w:p w14:paraId="22AA6EF7" w14:textId="77777777" w:rsidR="00545FD4" w:rsidRDefault="00F94C29" w:rsidP="00545FD4">
      <w:pPr>
        <w:ind w:left="720"/>
      </w:pPr>
      <w:r w:rsidRPr="00F94C29">
        <w:t>Grounds:</w:t>
      </w:r>
      <w:r>
        <w:t xml:space="preserve"> </w:t>
      </w:r>
    </w:p>
    <w:p w14:paraId="342F720C" w14:textId="62990039" w:rsidR="00F94C29" w:rsidRDefault="00F94C29" w:rsidP="00545FD4">
      <w:pPr>
        <w:numPr>
          <w:ilvl w:val="1"/>
          <w:numId w:val="14"/>
        </w:numPr>
        <w:tabs>
          <w:tab w:val="left" w:pos="720"/>
          <w:tab w:val="right" w:pos="9360"/>
        </w:tabs>
      </w:pPr>
      <w:r>
        <w:t>Our</w:t>
      </w:r>
      <w:r>
        <w:rPr>
          <w:spacing w:val="-5"/>
        </w:rPr>
        <w:t xml:space="preserve"> </w:t>
      </w:r>
      <w:r>
        <w:t>churches</w:t>
      </w:r>
      <w:r>
        <w:rPr>
          <w:spacing w:val="-4"/>
        </w:rPr>
        <w:t xml:space="preserve"> </w:t>
      </w:r>
      <w:r>
        <w:t>have</w:t>
      </w:r>
      <w:r>
        <w:rPr>
          <w:spacing w:val="-4"/>
        </w:rPr>
        <w:t xml:space="preserve"> </w:t>
      </w:r>
      <w:r>
        <w:t>agreed</w:t>
      </w:r>
      <w:r>
        <w:rPr>
          <w:spacing w:val="-3"/>
        </w:rPr>
        <w:t xml:space="preserve"> </w:t>
      </w:r>
      <w:r>
        <w:t>to</w:t>
      </w:r>
      <w:r>
        <w:rPr>
          <w:spacing w:val="-3"/>
        </w:rPr>
        <w:t xml:space="preserve"> </w:t>
      </w:r>
      <w:r>
        <w:t>“make</w:t>
      </w:r>
      <w:r>
        <w:rPr>
          <w:spacing w:val="-4"/>
        </w:rPr>
        <w:t xml:space="preserve"> </w:t>
      </w:r>
      <w:r>
        <w:t>every</w:t>
      </w:r>
      <w:r>
        <w:rPr>
          <w:spacing w:val="-3"/>
        </w:rPr>
        <w:t xml:space="preserve"> </w:t>
      </w:r>
      <w:r>
        <w:t>effort</w:t>
      </w:r>
      <w:r>
        <w:rPr>
          <w:spacing w:val="-3"/>
        </w:rPr>
        <w:t xml:space="preserve"> </w:t>
      </w:r>
      <w:r>
        <w:t>to</w:t>
      </w:r>
      <w:r>
        <w:rPr>
          <w:spacing w:val="-3"/>
        </w:rPr>
        <w:t xml:space="preserve"> </w:t>
      </w:r>
      <w:r>
        <w:t>unify</w:t>
      </w:r>
      <w:r>
        <w:rPr>
          <w:spacing w:val="-3"/>
        </w:rPr>
        <w:t xml:space="preserve"> </w:t>
      </w:r>
      <w:r>
        <w:t>all</w:t>
      </w:r>
      <w:r>
        <w:rPr>
          <w:spacing w:val="-3"/>
        </w:rPr>
        <w:t xml:space="preserve"> </w:t>
      </w:r>
      <w:r>
        <w:t>of</w:t>
      </w:r>
      <w:r>
        <w:rPr>
          <w:spacing w:val="-3"/>
        </w:rPr>
        <w:t xml:space="preserve"> </w:t>
      </w:r>
      <w:r>
        <w:t>our</w:t>
      </w:r>
      <w:r>
        <w:rPr>
          <w:spacing w:val="-3"/>
        </w:rPr>
        <w:t xml:space="preserve"> </w:t>
      </w:r>
      <w:r>
        <w:t>resources (gifts, talents, and finances) as one united federation in order to bring the gospel from our homes and churches to the nations of the world” (Acts of Synod Nyack 2012, pp. 516-517). Our commitment to unity would be enhanced and displayed through this codified change to our Church Order.</w:t>
      </w:r>
    </w:p>
    <w:p w14:paraId="1B370D6E" w14:textId="77777777" w:rsidR="00F94C29" w:rsidRDefault="00F94C29" w:rsidP="00F94C29">
      <w:pPr>
        <w:numPr>
          <w:ilvl w:val="1"/>
          <w:numId w:val="14"/>
        </w:numPr>
        <w:tabs>
          <w:tab w:val="left" w:pos="720"/>
          <w:tab w:val="right" w:pos="9360"/>
        </w:tabs>
      </w:pPr>
      <w:r>
        <w:t>To wisely send a man to the foreign field requires significant consideration and</w:t>
      </w:r>
      <w:r>
        <w:rPr>
          <w:spacing w:val="-3"/>
        </w:rPr>
        <w:t xml:space="preserve"> </w:t>
      </w:r>
      <w:r>
        <w:t>generally</w:t>
      </w:r>
      <w:r>
        <w:rPr>
          <w:spacing w:val="-3"/>
        </w:rPr>
        <w:t xml:space="preserve"> </w:t>
      </w:r>
      <w:r>
        <w:t>commits</w:t>
      </w:r>
      <w:r>
        <w:rPr>
          <w:spacing w:val="-3"/>
        </w:rPr>
        <w:t xml:space="preserve"> </w:t>
      </w:r>
      <w:r>
        <w:t>the</w:t>
      </w:r>
      <w:r>
        <w:rPr>
          <w:spacing w:val="-3"/>
        </w:rPr>
        <w:t xml:space="preserve"> </w:t>
      </w:r>
      <w:r>
        <w:t>federation</w:t>
      </w:r>
      <w:r>
        <w:rPr>
          <w:spacing w:val="-3"/>
        </w:rPr>
        <w:t xml:space="preserve"> </w:t>
      </w:r>
      <w:r>
        <w:t>to</w:t>
      </w:r>
      <w:r>
        <w:rPr>
          <w:spacing w:val="-3"/>
        </w:rPr>
        <w:t xml:space="preserve"> </w:t>
      </w:r>
      <w:r>
        <w:t>ministry</w:t>
      </w:r>
      <w:r>
        <w:rPr>
          <w:spacing w:val="-3"/>
        </w:rPr>
        <w:t xml:space="preserve"> </w:t>
      </w:r>
      <w:r>
        <w:t>in</w:t>
      </w:r>
      <w:r>
        <w:rPr>
          <w:spacing w:val="-3"/>
        </w:rPr>
        <w:t xml:space="preserve"> </w:t>
      </w:r>
      <w:r>
        <w:t>an</w:t>
      </w:r>
      <w:r>
        <w:rPr>
          <w:spacing w:val="-3"/>
        </w:rPr>
        <w:t xml:space="preserve"> </w:t>
      </w:r>
      <w:r>
        <w:t>area</w:t>
      </w:r>
      <w:r>
        <w:rPr>
          <w:spacing w:val="-4"/>
        </w:rPr>
        <w:t xml:space="preserve"> </w:t>
      </w:r>
      <w:r>
        <w:t>of</w:t>
      </w:r>
      <w:r>
        <w:rPr>
          <w:spacing w:val="-3"/>
        </w:rPr>
        <w:t xml:space="preserve"> </w:t>
      </w:r>
      <w:r>
        <w:t>the</w:t>
      </w:r>
      <w:r>
        <w:rPr>
          <w:spacing w:val="-3"/>
        </w:rPr>
        <w:t xml:space="preserve"> </w:t>
      </w:r>
      <w:r>
        <w:t>world</w:t>
      </w:r>
      <w:r>
        <w:rPr>
          <w:spacing w:val="-3"/>
        </w:rPr>
        <w:t xml:space="preserve"> </w:t>
      </w:r>
      <w:r>
        <w:t>for</w:t>
      </w:r>
      <w:r>
        <w:rPr>
          <w:spacing w:val="-2"/>
        </w:rPr>
        <w:t xml:space="preserve"> </w:t>
      </w:r>
      <w:r>
        <w:t xml:space="preserve">a considerable </w:t>
      </w:r>
      <w:proofErr w:type="gramStart"/>
      <w:r>
        <w:t>period of time</w:t>
      </w:r>
      <w:proofErr w:type="gramEnd"/>
      <w:r>
        <w:t>. Having a broad base of support, agreement, and advice is an invaluable step to seeing this done well among our churches, whether this be the first man sent to a field or an additional man sent to help reinforce the work that is already going.</w:t>
      </w:r>
    </w:p>
    <w:p w14:paraId="2A0AEAFC" w14:textId="77777777" w:rsidR="00F94C29" w:rsidRPr="00C321F6" w:rsidRDefault="00F94C29" w:rsidP="00F94C29">
      <w:pPr>
        <w:numPr>
          <w:ilvl w:val="1"/>
          <w:numId w:val="14"/>
        </w:numPr>
        <w:tabs>
          <w:tab w:val="left" w:pos="720"/>
          <w:tab w:val="right" w:pos="9360"/>
        </w:tabs>
      </w:pPr>
      <w:r>
        <w:t>We</w:t>
      </w:r>
      <w:r>
        <w:rPr>
          <w:spacing w:val="-4"/>
        </w:rPr>
        <w:t xml:space="preserve"> </w:t>
      </w:r>
      <w:r>
        <w:t>have</w:t>
      </w:r>
      <w:r>
        <w:rPr>
          <w:spacing w:val="-4"/>
        </w:rPr>
        <w:t xml:space="preserve"> </w:t>
      </w:r>
      <w:r>
        <w:t>agreed</w:t>
      </w:r>
      <w:r>
        <w:rPr>
          <w:spacing w:val="-3"/>
        </w:rPr>
        <w:t xml:space="preserve"> </w:t>
      </w:r>
      <w:r>
        <w:t>on</w:t>
      </w:r>
      <w:r>
        <w:rPr>
          <w:spacing w:val="-3"/>
        </w:rPr>
        <w:t xml:space="preserve"> </w:t>
      </w:r>
      <w:r>
        <w:t>page</w:t>
      </w:r>
      <w:r>
        <w:rPr>
          <w:spacing w:val="-2"/>
        </w:rPr>
        <w:t xml:space="preserve"> </w:t>
      </w:r>
      <w:r>
        <w:t>9</w:t>
      </w:r>
      <w:r>
        <w:rPr>
          <w:spacing w:val="-3"/>
        </w:rPr>
        <w:t xml:space="preserve"> </w:t>
      </w:r>
      <w:r>
        <w:t>in</w:t>
      </w:r>
      <w:r>
        <w:rPr>
          <w:spacing w:val="-3"/>
        </w:rPr>
        <w:t xml:space="preserve"> </w:t>
      </w:r>
      <w:r>
        <w:t>our</w:t>
      </w:r>
      <w:r>
        <w:rPr>
          <w:spacing w:val="-3"/>
        </w:rPr>
        <w:t xml:space="preserve"> </w:t>
      </w:r>
      <w:r>
        <w:t>church</w:t>
      </w:r>
      <w:r>
        <w:rPr>
          <w:spacing w:val="-3"/>
        </w:rPr>
        <w:t xml:space="preserve"> </w:t>
      </w:r>
      <w:r>
        <w:t>planting</w:t>
      </w:r>
      <w:r>
        <w:rPr>
          <w:spacing w:val="-1"/>
        </w:rPr>
        <w:t xml:space="preserve"> </w:t>
      </w:r>
      <w:r>
        <w:t>manual</w:t>
      </w:r>
      <w:r>
        <w:rPr>
          <w:spacing w:val="-3"/>
        </w:rPr>
        <w:t xml:space="preserve"> </w:t>
      </w:r>
      <w:r>
        <w:t>(</w:t>
      </w:r>
      <w:r w:rsidRPr="00AC2C2A">
        <w:rPr>
          <w:i/>
          <w:iCs/>
        </w:rPr>
        <w:t>How</w:t>
      </w:r>
      <w:r w:rsidRPr="00AC2C2A">
        <w:rPr>
          <w:i/>
          <w:iCs/>
          <w:spacing w:val="-4"/>
        </w:rPr>
        <w:t xml:space="preserve"> </w:t>
      </w:r>
      <w:r w:rsidRPr="00AC2C2A">
        <w:rPr>
          <w:i/>
          <w:iCs/>
        </w:rPr>
        <w:t>to</w:t>
      </w:r>
      <w:r w:rsidRPr="00AC2C2A">
        <w:rPr>
          <w:i/>
          <w:iCs/>
          <w:spacing w:val="-3"/>
        </w:rPr>
        <w:t xml:space="preserve"> </w:t>
      </w:r>
      <w:r w:rsidRPr="00AC2C2A">
        <w:rPr>
          <w:i/>
          <w:iCs/>
        </w:rPr>
        <w:t>Plant</w:t>
      </w:r>
      <w:r w:rsidRPr="00AC2C2A">
        <w:rPr>
          <w:i/>
          <w:iCs/>
          <w:spacing w:val="-3"/>
        </w:rPr>
        <w:t xml:space="preserve"> </w:t>
      </w:r>
      <w:r w:rsidRPr="00AC2C2A">
        <w:rPr>
          <w:i/>
          <w:iCs/>
        </w:rPr>
        <w:t>a Reformed Church</w:t>
      </w:r>
      <w:r>
        <w:t>) that sending a man to begin a new work domestically should be done with the advice and awareness of the Classis. Requiring this advice</w:t>
      </w:r>
      <w:r>
        <w:rPr>
          <w:spacing w:val="-6"/>
        </w:rPr>
        <w:t xml:space="preserve"> </w:t>
      </w:r>
      <w:r>
        <w:t>in</w:t>
      </w:r>
      <w:r>
        <w:rPr>
          <w:spacing w:val="-4"/>
        </w:rPr>
        <w:t xml:space="preserve"> </w:t>
      </w:r>
      <w:r>
        <w:t>our</w:t>
      </w:r>
      <w:r>
        <w:rPr>
          <w:spacing w:val="-4"/>
        </w:rPr>
        <w:t xml:space="preserve"> </w:t>
      </w:r>
      <w:r>
        <w:t>Church</w:t>
      </w:r>
      <w:r>
        <w:rPr>
          <w:spacing w:val="-2"/>
        </w:rPr>
        <w:t xml:space="preserve"> </w:t>
      </w:r>
      <w:r>
        <w:t>Order</w:t>
      </w:r>
      <w:r>
        <w:rPr>
          <w:spacing w:val="-4"/>
        </w:rPr>
        <w:t xml:space="preserve"> </w:t>
      </w:r>
      <w:r>
        <w:t>helps</w:t>
      </w:r>
      <w:r>
        <w:rPr>
          <w:spacing w:val="-4"/>
        </w:rPr>
        <w:t xml:space="preserve"> </w:t>
      </w:r>
      <w:r>
        <w:t>a</w:t>
      </w:r>
      <w:r>
        <w:rPr>
          <w:spacing w:val="-4"/>
        </w:rPr>
        <w:t xml:space="preserve"> </w:t>
      </w:r>
      <w:r>
        <w:t>greater</w:t>
      </w:r>
      <w:r>
        <w:rPr>
          <w:spacing w:val="-4"/>
        </w:rPr>
        <w:t xml:space="preserve"> </w:t>
      </w:r>
      <w:r>
        <w:t>representation</w:t>
      </w:r>
      <w:r>
        <w:rPr>
          <w:spacing w:val="-4"/>
        </w:rPr>
        <w:t xml:space="preserve"> </w:t>
      </w:r>
      <w:r>
        <w:t>of</w:t>
      </w:r>
      <w:r>
        <w:rPr>
          <w:spacing w:val="-4"/>
        </w:rPr>
        <w:t xml:space="preserve"> </w:t>
      </w:r>
      <w:r>
        <w:t>the</w:t>
      </w:r>
      <w:r>
        <w:rPr>
          <w:spacing w:val="-5"/>
        </w:rPr>
        <w:t xml:space="preserve"> </w:t>
      </w:r>
      <w:r>
        <w:t>federation</w:t>
      </w:r>
      <w:r>
        <w:rPr>
          <w:spacing w:val="-4"/>
        </w:rPr>
        <w:t xml:space="preserve"> </w:t>
      </w:r>
      <w:r>
        <w:t>to</w:t>
      </w:r>
      <w:r>
        <w:rPr>
          <w:spacing w:val="-4"/>
        </w:rPr>
        <w:t xml:space="preserve"> </w:t>
      </w:r>
      <w:r>
        <w:t xml:space="preserve">be involved and supportive of the growing mission in the URCNA and gives good and helpful accountability to local Consistories eager to begin new mission </w:t>
      </w:r>
      <w:r>
        <w:rPr>
          <w:spacing w:val="-2"/>
        </w:rPr>
        <w:t>works.</w:t>
      </w:r>
    </w:p>
    <w:p w14:paraId="7FE59DF5" w14:textId="7469A4AA" w:rsidR="00F94C29" w:rsidRDefault="00F94C29" w:rsidP="00F94C29">
      <w:pPr>
        <w:numPr>
          <w:ilvl w:val="1"/>
          <w:numId w:val="14"/>
        </w:numPr>
        <w:tabs>
          <w:tab w:val="left" w:pos="720"/>
          <w:tab w:val="right" w:pos="9360"/>
        </w:tabs>
      </w:pPr>
      <w:r>
        <w:t>Removing</w:t>
      </w:r>
      <w:r>
        <w:rPr>
          <w:spacing w:val="-4"/>
        </w:rPr>
        <w:t xml:space="preserve"> </w:t>
      </w:r>
      <w:r>
        <w:t>a</w:t>
      </w:r>
      <w:r>
        <w:rPr>
          <w:spacing w:val="-5"/>
        </w:rPr>
        <w:t xml:space="preserve"> </w:t>
      </w:r>
      <w:r>
        <w:t>missionary</w:t>
      </w:r>
      <w:r>
        <w:rPr>
          <w:spacing w:val="-4"/>
        </w:rPr>
        <w:t xml:space="preserve"> </w:t>
      </w:r>
      <w:r>
        <w:t>from</w:t>
      </w:r>
      <w:r>
        <w:rPr>
          <w:spacing w:val="-4"/>
        </w:rPr>
        <w:t xml:space="preserve"> </w:t>
      </w:r>
      <w:r>
        <w:t>a</w:t>
      </w:r>
      <w:r>
        <w:rPr>
          <w:spacing w:val="-6"/>
        </w:rPr>
        <w:t xml:space="preserve"> </w:t>
      </w:r>
      <w:r>
        <w:t>field</w:t>
      </w:r>
      <w:r>
        <w:rPr>
          <w:spacing w:val="-4"/>
        </w:rPr>
        <w:t xml:space="preserve"> </w:t>
      </w:r>
      <w:r>
        <w:t>(foreign</w:t>
      </w:r>
      <w:r>
        <w:rPr>
          <w:spacing w:val="-4"/>
        </w:rPr>
        <w:t xml:space="preserve"> </w:t>
      </w:r>
      <w:r w:rsidRPr="00F94C29">
        <w:t>or</w:t>
      </w:r>
      <w:r w:rsidRPr="00F94C29">
        <w:rPr>
          <w:spacing w:val="-2"/>
        </w:rPr>
        <w:t xml:space="preserve"> </w:t>
      </w:r>
      <w:r w:rsidRPr="00F94C29">
        <w:t>home</w:t>
      </w:r>
      <w:r>
        <w:t>)</w:t>
      </w:r>
      <w:r>
        <w:rPr>
          <w:spacing w:val="-4"/>
        </w:rPr>
        <w:t xml:space="preserve"> </w:t>
      </w:r>
      <w:r>
        <w:t>has</w:t>
      </w:r>
      <w:r>
        <w:rPr>
          <w:spacing w:val="-4"/>
        </w:rPr>
        <w:t xml:space="preserve"> </w:t>
      </w:r>
      <w:r>
        <w:t>significant consequences for the missionary and the church/field where he served. Requiring the advice of Classis protects both the missionary and the field that we, as a federation, have supported.</w:t>
      </w:r>
    </w:p>
    <w:p w14:paraId="26E9CD19" w14:textId="77777777" w:rsidR="00F94C29" w:rsidRDefault="00F94C29" w:rsidP="00F94C29">
      <w:pPr>
        <w:numPr>
          <w:ilvl w:val="1"/>
          <w:numId w:val="14"/>
        </w:numPr>
        <w:tabs>
          <w:tab w:val="left" w:pos="720"/>
          <w:tab w:val="right" w:pos="9360"/>
        </w:tabs>
      </w:pPr>
      <w:r>
        <w:t>Article 11 of our Church Order recognizes the seriousness of dissolving a relationship</w:t>
      </w:r>
      <w:r>
        <w:rPr>
          <w:spacing w:val="-4"/>
        </w:rPr>
        <w:t xml:space="preserve"> </w:t>
      </w:r>
      <w:r>
        <w:t>between</w:t>
      </w:r>
      <w:r>
        <w:rPr>
          <w:spacing w:val="-2"/>
        </w:rPr>
        <w:t xml:space="preserve"> </w:t>
      </w:r>
      <w:r>
        <w:t>a</w:t>
      </w:r>
      <w:r>
        <w:rPr>
          <w:spacing w:val="-5"/>
        </w:rPr>
        <w:t xml:space="preserve"> </w:t>
      </w:r>
      <w:r>
        <w:t>pastor</w:t>
      </w:r>
      <w:r>
        <w:rPr>
          <w:spacing w:val="-4"/>
        </w:rPr>
        <w:t xml:space="preserve"> </w:t>
      </w:r>
      <w:r>
        <w:t>and</w:t>
      </w:r>
      <w:r>
        <w:rPr>
          <w:spacing w:val="-4"/>
        </w:rPr>
        <w:t xml:space="preserve"> </w:t>
      </w:r>
      <w:r>
        <w:t>a</w:t>
      </w:r>
      <w:r>
        <w:rPr>
          <w:spacing w:val="-5"/>
        </w:rPr>
        <w:t xml:space="preserve"> </w:t>
      </w:r>
      <w:r>
        <w:t>congregation.</w:t>
      </w:r>
      <w:r>
        <w:rPr>
          <w:spacing w:val="-2"/>
        </w:rPr>
        <w:t xml:space="preserve"> </w:t>
      </w:r>
      <w:r>
        <w:t>However,</w:t>
      </w:r>
      <w:r>
        <w:rPr>
          <w:spacing w:val="-4"/>
        </w:rPr>
        <w:t xml:space="preserve"> </w:t>
      </w:r>
      <w:r>
        <w:t>within</w:t>
      </w:r>
      <w:r>
        <w:rPr>
          <w:spacing w:val="-4"/>
        </w:rPr>
        <w:t xml:space="preserve"> </w:t>
      </w:r>
      <w:r>
        <w:t>the</w:t>
      </w:r>
      <w:r>
        <w:rPr>
          <w:spacing w:val="-5"/>
        </w:rPr>
        <w:t xml:space="preserve"> </w:t>
      </w:r>
      <w:r>
        <w:t>range</w:t>
      </w:r>
      <w:r>
        <w:rPr>
          <w:spacing w:val="-5"/>
        </w:rPr>
        <w:t xml:space="preserve"> </w:t>
      </w:r>
      <w:r>
        <w:t>of missions and church planting, there is no protection or safeguards in place for the wellbeing of either the missionary or the believers (and community) that this man may have served. This Church Order change would recognize that, equally in a mission, a minister’s call is weighty and should not be changed without the input of the classis.</w:t>
      </w:r>
    </w:p>
    <w:p w14:paraId="726DECC1" w14:textId="77777777" w:rsidR="00F94C29" w:rsidRPr="00AE4BDE" w:rsidRDefault="00F94C29" w:rsidP="00F94C29">
      <w:pPr>
        <w:numPr>
          <w:ilvl w:val="1"/>
          <w:numId w:val="14"/>
        </w:numPr>
        <w:tabs>
          <w:tab w:val="left" w:pos="720"/>
          <w:tab w:val="right" w:pos="9360"/>
        </w:tabs>
      </w:pPr>
      <w:r>
        <w:t>The</w:t>
      </w:r>
      <w:r>
        <w:rPr>
          <w:spacing w:val="-5"/>
        </w:rPr>
        <w:t xml:space="preserve"> </w:t>
      </w:r>
      <w:r>
        <w:t>inclusion</w:t>
      </w:r>
      <w:r>
        <w:rPr>
          <w:spacing w:val="-3"/>
        </w:rPr>
        <w:t xml:space="preserve"> </w:t>
      </w:r>
      <w:r>
        <w:t>of</w:t>
      </w:r>
      <w:r>
        <w:rPr>
          <w:spacing w:val="-4"/>
        </w:rPr>
        <w:t xml:space="preserve"> </w:t>
      </w:r>
      <w:r>
        <w:t>this</w:t>
      </w:r>
      <w:r>
        <w:rPr>
          <w:spacing w:val="-4"/>
        </w:rPr>
        <w:t xml:space="preserve"> </w:t>
      </w:r>
      <w:r>
        <w:t>line</w:t>
      </w:r>
      <w:r>
        <w:rPr>
          <w:spacing w:val="-4"/>
        </w:rPr>
        <w:t xml:space="preserve"> </w:t>
      </w:r>
      <w:r>
        <w:t>before</w:t>
      </w:r>
      <w:r>
        <w:rPr>
          <w:spacing w:val="-4"/>
        </w:rPr>
        <w:t xml:space="preserve"> </w:t>
      </w:r>
      <w:r>
        <w:t>the</w:t>
      </w:r>
      <w:r>
        <w:rPr>
          <w:spacing w:val="-4"/>
        </w:rPr>
        <w:t xml:space="preserve"> </w:t>
      </w:r>
      <w:r>
        <w:t>statement,</w:t>
      </w:r>
      <w:r>
        <w:rPr>
          <w:spacing w:val="-3"/>
        </w:rPr>
        <w:t xml:space="preserve"> </w:t>
      </w:r>
      <w:r>
        <w:t>“The</w:t>
      </w:r>
      <w:r>
        <w:rPr>
          <w:spacing w:val="-4"/>
        </w:rPr>
        <w:t xml:space="preserve"> </w:t>
      </w:r>
      <w:r>
        <w:t>churches</w:t>
      </w:r>
      <w:r>
        <w:rPr>
          <w:spacing w:val="-4"/>
        </w:rPr>
        <w:t xml:space="preserve"> </w:t>
      </w:r>
      <w:r>
        <w:t>should</w:t>
      </w:r>
      <w:r>
        <w:rPr>
          <w:spacing w:val="-3"/>
        </w:rPr>
        <w:t xml:space="preserve"> </w:t>
      </w:r>
      <w:r>
        <w:t>assist</w:t>
      </w:r>
      <w:r>
        <w:rPr>
          <w:spacing w:val="-3"/>
        </w:rPr>
        <w:t xml:space="preserve"> </w:t>
      </w:r>
      <w:r>
        <w:t xml:space="preserve">each other in the support of their missionaries,” presents the advice of Classis in a positive light that reminds </w:t>
      </w:r>
      <w:proofErr w:type="gramStart"/>
      <w:r>
        <w:t>us</w:t>
      </w:r>
      <w:proofErr w:type="gramEnd"/>
      <w:r>
        <w:t xml:space="preserve"> this advice is sought as we seek to support our missionaries. Having the advice of Classis before sending a man to a field increases the base of support within the URC for each of our prospective </w:t>
      </w:r>
      <w:r>
        <w:rPr>
          <w:spacing w:val="-2"/>
        </w:rPr>
        <w:t>missions.</w:t>
      </w:r>
    </w:p>
    <w:p w14:paraId="4F0F3C5A" w14:textId="77777777" w:rsidR="00F94C29" w:rsidRDefault="00F94C29" w:rsidP="0072059F">
      <w:pPr>
        <w:ind w:left="720"/>
      </w:pPr>
    </w:p>
    <w:p w14:paraId="17641FCB" w14:textId="29FC6355" w:rsidR="00F94C29" w:rsidRDefault="0065634C" w:rsidP="00F94C29">
      <w:pPr>
        <w:numPr>
          <w:ilvl w:val="0"/>
          <w:numId w:val="5"/>
        </w:numPr>
      </w:pPr>
      <w:r>
        <w:t xml:space="preserve">Ratification of </w:t>
      </w:r>
      <w:r w:rsidRPr="00D23CF7">
        <w:t>Church Order</w:t>
      </w:r>
      <w:r>
        <w:t xml:space="preserve"> Article</w:t>
      </w:r>
      <w:r w:rsidR="00F94C29">
        <w:t>s</w:t>
      </w:r>
      <w:r>
        <w:t xml:space="preserve"> 5</w:t>
      </w:r>
      <w:r w:rsidR="00F94C29">
        <w:t>5 and 56 to replace the current Article 55 and with a renumbering of all subsequent articles.</w:t>
      </w:r>
      <w:r w:rsidR="006859F6">
        <w:t xml:space="preserve">  See Article 52 of </w:t>
      </w:r>
      <w:r w:rsidR="006859F6" w:rsidRPr="0014483A">
        <w:t>the</w:t>
      </w:r>
      <w:r w:rsidR="006859F6" w:rsidRPr="0014483A">
        <w:rPr>
          <w:i/>
          <w:iCs/>
        </w:rPr>
        <w:t xml:space="preserve"> </w:t>
      </w:r>
      <w:hyperlink r:id="rId10" w:history="1">
        <w:r w:rsidR="006859F6" w:rsidRPr="0014483A">
          <w:rPr>
            <w:rStyle w:val="Hyperlink"/>
            <w:i/>
            <w:iCs/>
          </w:rPr>
          <w:t>Minutes of Synod Niagara 2022</w:t>
        </w:r>
      </w:hyperlink>
      <w:r w:rsidR="006859F6">
        <w:t>.</w:t>
      </w:r>
    </w:p>
    <w:p w14:paraId="24D90DF0" w14:textId="77777777" w:rsidR="00F94C29" w:rsidRPr="00794EB1" w:rsidRDefault="00F94C29" w:rsidP="00F94C29">
      <w:pPr>
        <w:pStyle w:val="ListParagraph"/>
        <w:tabs>
          <w:tab w:val="left" w:pos="360"/>
          <w:tab w:val="left" w:pos="720"/>
          <w:tab w:val="left" w:pos="1080"/>
          <w:tab w:val="left" w:pos="1440"/>
          <w:tab w:val="left" w:pos="3765"/>
        </w:tabs>
        <w:ind w:firstLine="360"/>
        <w:rPr>
          <w:b/>
          <w:szCs w:val="24"/>
        </w:rPr>
      </w:pPr>
      <w:r w:rsidRPr="00794EB1">
        <w:rPr>
          <w:b/>
          <w:szCs w:val="24"/>
        </w:rPr>
        <w:t xml:space="preserve">Article 55 – The Discipline of a Member </w:t>
      </w:r>
    </w:p>
    <w:p w14:paraId="35F86AB5" w14:textId="5EA2759E" w:rsidR="00F94C29" w:rsidRDefault="00F94C29" w:rsidP="00F94C29">
      <w:pPr>
        <w:pStyle w:val="ListParagraph"/>
        <w:tabs>
          <w:tab w:val="left" w:pos="362"/>
          <w:tab w:val="left" w:pos="1080"/>
          <w:tab w:val="left" w:pos="1440"/>
          <w:tab w:val="left" w:pos="3765"/>
        </w:tabs>
        <w:ind w:left="1080"/>
        <w:rPr>
          <w:szCs w:val="24"/>
        </w:rPr>
      </w:pPr>
      <w:r>
        <w:rPr>
          <w:szCs w:val="24"/>
        </w:rPr>
        <w:tab/>
      </w:r>
      <w:r w:rsidRPr="00794EB1">
        <w:rPr>
          <w:szCs w:val="24"/>
        </w:rPr>
        <w:t xml:space="preserve">A </w:t>
      </w:r>
      <w:r w:rsidRPr="00F94C29">
        <w:t>communicant</w:t>
      </w:r>
      <w:r w:rsidRPr="00794EB1">
        <w:rPr>
          <w:szCs w:val="24"/>
        </w:rPr>
        <w:t xml:space="preserve"> member whose sin is properly made known to the consistory, and who then obstinately rejects the loving admonitions of the consistory, shall, in </w:t>
      </w:r>
      <w:r w:rsidRPr="00794EB1">
        <w:rPr>
          <w:szCs w:val="24"/>
        </w:rPr>
        <w:lastRenderedPageBreak/>
        <w:t xml:space="preserve">agreement with the Word of God, be subject to church discipline according to the following stages: </w:t>
      </w:r>
    </w:p>
    <w:p w14:paraId="16227647" w14:textId="58E4E1F6" w:rsidR="00F94C29" w:rsidRPr="00F94C29" w:rsidRDefault="00F94C29" w:rsidP="00F94C29">
      <w:pPr>
        <w:pStyle w:val="ListParagraph"/>
        <w:numPr>
          <w:ilvl w:val="0"/>
          <w:numId w:val="12"/>
        </w:numPr>
        <w:tabs>
          <w:tab w:val="left" w:pos="360"/>
          <w:tab w:val="left" w:pos="1080"/>
          <w:tab w:val="left" w:pos="1530"/>
          <w:tab w:val="left" w:pos="3765"/>
        </w:tabs>
        <w:ind w:left="1530" w:hanging="450"/>
        <w:rPr>
          <w:szCs w:val="24"/>
        </w:rPr>
      </w:pPr>
      <w:r w:rsidRPr="00F94C29">
        <w:rPr>
          <w:szCs w:val="24"/>
        </w:rPr>
        <w:t xml:space="preserve">Silent Censure: </w:t>
      </w:r>
    </w:p>
    <w:p w14:paraId="43203113" w14:textId="672DAF14" w:rsidR="00F94C29" w:rsidRDefault="00F94C29" w:rsidP="00F94C29">
      <w:pPr>
        <w:pStyle w:val="ListParagraph"/>
        <w:tabs>
          <w:tab w:val="left" w:pos="360"/>
          <w:tab w:val="left" w:pos="1080"/>
          <w:tab w:val="left" w:pos="1530"/>
          <w:tab w:val="left" w:pos="3765"/>
        </w:tabs>
        <w:ind w:left="1080"/>
        <w:rPr>
          <w:szCs w:val="24"/>
        </w:rPr>
      </w:pPr>
      <w:r>
        <w:rPr>
          <w:szCs w:val="24"/>
        </w:rPr>
        <w:tab/>
      </w:r>
      <w:r w:rsidRPr="00794EB1">
        <w:rPr>
          <w:szCs w:val="24"/>
        </w:rPr>
        <w:t xml:space="preserve">A member who persists in sin shall be suspended by the consistory from all the privileges of church membership, including using the sacraments. Such suspension shall not be </w:t>
      </w:r>
      <w:r>
        <w:rPr>
          <w:szCs w:val="24"/>
        </w:rPr>
        <w:t>made public by the consistory.</w:t>
      </w:r>
    </w:p>
    <w:p w14:paraId="450770FB" w14:textId="77777777" w:rsidR="00F94C29" w:rsidRPr="00F94C29" w:rsidRDefault="00F94C29" w:rsidP="00F94C29">
      <w:pPr>
        <w:pStyle w:val="ListParagraph"/>
        <w:numPr>
          <w:ilvl w:val="0"/>
          <w:numId w:val="12"/>
        </w:numPr>
        <w:tabs>
          <w:tab w:val="left" w:pos="360"/>
          <w:tab w:val="left" w:pos="1080"/>
          <w:tab w:val="left" w:pos="1530"/>
          <w:tab w:val="left" w:pos="3765"/>
        </w:tabs>
        <w:ind w:left="1530" w:hanging="450"/>
        <w:rPr>
          <w:szCs w:val="24"/>
        </w:rPr>
      </w:pPr>
      <w:r w:rsidRPr="00F94C29">
        <w:rPr>
          <w:szCs w:val="24"/>
        </w:rPr>
        <w:t xml:space="preserve">Public Discipline: </w:t>
      </w:r>
    </w:p>
    <w:p w14:paraId="4986272C" w14:textId="760D12B2" w:rsidR="00F94C29" w:rsidRDefault="00F94C29" w:rsidP="00F94C29">
      <w:pPr>
        <w:pStyle w:val="ListParagraph"/>
        <w:tabs>
          <w:tab w:val="left" w:pos="360"/>
          <w:tab w:val="left" w:pos="1080"/>
          <w:tab w:val="left" w:pos="1530"/>
          <w:tab w:val="left" w:pos="3765"/>
        </w:tabs>
        <w:ind w:left="1080"/>
        <w:rPr>
          <w:szCs w:val="24"/>
        </w:rPr>
      </w:pPr>
      <w:r>
        <w:rPr>
          <w:szCs w:val="24"/>
        </w:rPr>
        <w:tab/>
      </w:r>
      <w:r w:rsidRPr="00794EB1">
        <w:rPr>
          <w:szCs w:val="24"/>
        </w:rPr>
        <w:t xml:space="preserve">If the silent </w:t>
      </w:r>
      <w:r w:rsidRPr="00F94C29">
        <w:rPr>
          <w:szCs w:val="24"/>
        </w:rPr>
        <w:t>censure</w:t>
      </w:r>
      <w:r w:rsidRPr="00794EB1">
        <w:rPr>
          <w:szCs w:val="24"/>
        </w:rPr>
        <w:t xml:space="preserve"> and subsequent admonitions do not bring about repentance, and before proceeding to excommunication, the sinner's impenitence shall be made known to the congregation by indicating both the member</w:t>
      </w:r>
      <w:r>
        <w:rPr>
          <w:szCs w:val="24"/>
        </w:rPr>
        <w:t xml:space="preserve">'s offense and failure to heed </w:t>
      </w:r>
      <w:r w:rsidRPr="00F94C29">
        <w:rPr>
          <w:szCs w:val="24"/>
        </w:rPr>
        <w:t xml:space="preserve">scriptural </w:t>
      </w:r>
      <w:r>
        <w:rPr>
          <w:szCs w:val="24"/>
        </w:rPr>
        <w:t xml:space="preserve">admonitions, </w:t>
      </w:r>
      <w:r w:rsidRPr="00794EB1">
        <w:rPr>
          <w:szCs w:val="24"/>
        </w:rPr>
        <w:t xml:space="preserve">so that the congregation may speak with and pray for this member. Public discipline shall be done with the use of the appropriate liturgical form, in three steps, the interval between which shall be left to the discretion of the consistory. </w:t>
      </w:r>
    </w:p>
    <w:p w14:paraId="3A99A298" w14:textId="77777777" w:rsidR="00F94C29" w:rsidRDefault="00F94C29" w:rsidP="005E4646">
      <w:pPr>
        <w:pStyle w:val="ListParagraph"/>
        <w:numPr>
          <w:ilvl w:val="2"/>
          <w:numId w:val="10"/>
        </w:numPr>
        <w:tabs>
          <w:tab w:val="left" w:pos="360"/>
          <w:tab w:val="left" w:pos="1080"/>
          <w:tab w:val="left" w:pos="3765"/>
        </w:tabs>
        <w:overflowPunct w:val="0"/>
        <w:autoSpaceDE w:val="0"/>
        <w:autoSpaceDN w:val="0"/>
        <w:adjustRightInd w:val="0"/>
        <w:ind w:left="1980" w:hanging="360"/>
        <w:textAlignment w:val="baseline"/>
        <w:rPr>
          <w:szCs w:val="24"/>
        </w:rPr>
      </w:pPr>
      <w:r w:rsidRPr="00794EB1">
        <w:rPr>
          <w:szCs w:val="24"/>
        </w:rPr>
        <w:t xml:space="preserve">In the first step, the name of the sinner need not be mentioned so that he may be somewhat spared. </w:t>
      </w:r>
    </w:p>
    <w:p w14:paraId="32FF725E" w14:textId="77777777" w:rsidR="00F94C29" w:rsidRDefault="00F94C29" w:rsidP="005E4646">
      <w:pPr>
        <w:pStyle w:val="ListParagraph"/>
        <w:numPr>
          <w:ilvl w:val="2"/>
          <w:numId w:val="10"/>
        </w:numPr>
        <w:tabs>
          <w:tab w:val="left" w:pos="360"/>
          <w:tab w:val="left" w:pos="1080"/>
          <w:tab w:val="left" w:pos="3765"/>
        </w:tabs>
        <w:overflowPunct w:val="0"/>
        <w:autoSpaceDE w:val="0"/>
        <w:autoSpaceDN w:val="0"/>
        <w:adjustRightInd w:val="0"/>
        <w:ind w:left="1980" w:hanging="360"/>
        <w:textAlignment w:val="baseline"/>
        <w:rPr>
          <w:szCs w:val="24"/>
        </w:rPr>
      </w:pPr>
      <w:r w:rsidRPr="00794EB1">
        <w:rPr>
          <w:szCs w:val="24"/>
        </w:rPr>
        <w:t>In the second step, the consistory shall seek the advice of classis before proceeding, whereupon the member's name shall be me</w:t>
      </w:r>
      <w:r>
        <w:rPr>
          <w:szCs w:val="24"/>
        </w:rPr>
        <w:t xml:space="preserve">ntioned to the congregation. </w:t>
      </w:r>
    </w:p>
    <w:p w14:paraId="0CD34F20" w14:textId="6CF9C40C" w:rsidR="00F94C29" w:rsidRDefault="00F94C29" w:rsidP="005E4646">
      <w:pPr>
        <w:pStyle w:val="ListParagraph"/>
        <w:numPr>
          <w:ilvl w:val="2"/>
          <w:numId w:val="10"/>
        </w:numPr>
        <w:tabs>
          <w:tab w:val="left" w:pos="360"/>
          <w:tab w:val="left" w:pos="1080"/>
          <w:tab w:val="left" w:pos="3765"/>
        </w:tabs>
        <w:overflowPunct w:val="0"/>
        <w:autoSpaceDE w:val="0"/>
        <w:autoSpaceDN w:val="0"/>
        <w:adjustRightInd w:val="0"/>
        <w:ind w:left="1980" w:hanging="360"/>
        <w:textAlignment w:val="baseline"/>
        <w:rPr>
          <w:szCs w:val="24"/>
        </w:rPr>
      </w:pPr>
      <w:r w:rsidRPr="00794EB1">
        <w:rPr>
          <w:szCs w:val="24"/>
        </w:rPr>
        <w:t xml:space="preserve">In the third step, the congregation shall be informed that unless there is repentance, the member will be excommunicated from the church on a specified date. </w:t>
      </w:r>
    </w:p>
    <w:p w14:paraId="1E9003C0" w14:textId="77777777" w:rsidR="005E4646" w:rsidRPr="000C1AFC" w:rsidRDefault="005E4646" w:rsidP="005E4646">
      <w:pPr>
        <w:pStyle w:val="ListParagraph"/>
        <w:numPr>
          <w:ilvl w:val="0"/>
          <w:numId w:val="12"/>
        </w:numPr>
        <w:tabs>
          <w:tab w:val="left" w:pos="360"/>
          <w:tab w:val="left" w:pos="1080"/>
          <w:tab w:val="left" w:pos="1530"/>
          <w:tab w:val="left" w:pos="3765"/>
        </w:tabs>
        <w:ind w:left="1530" w:hanging="450"/>
        <w:rPr>
          <w:szCs w:val="24"/>
        </w:rPr>
      </w:pPr>
      <w:r w:rsidRPr="005E4646">
        <w:rPr>
          <w:szCs w:val="24"/>
        </w:rPr>
        <w:t>Excommunication</w:t>
      </w:r>
      <w:r w:rsidRPr="000C1AFC">
        <w:rPr>
          <w:szCs w:val="24"/>
          <w:u w:val="single"/>
        </w:rPr>
        <w:t>:</w:t>
      </w:r>
      <w:r w:rsidRPr="000C1AFC">
        <w:rPr>
          <w:szCs w:val="24"/>
        </w:rPr>
        <w:t xml:space="preserve"> If these steps of public discipline do not bring about repentance, but rather harden the sinner in his ways, the consistory shall proceed to the extreme remedy, namely excommunication, in agreement with the Word of God and with the use of the appropriate liturgical form. </w:t>
      </w:r>
    </w:p>
    <w:p w14:paraId="1015C209" w14:textId="77777777" w:rsidR="005E4646" w:rsidRDefault="005E4646" w:rsidP="005E4646">
      <w:pPr>
        <w:tabs>
          <w:tab w:val="left" w:pos="360"/>
          <w:tab w:val="left" w:pos="720"/>
          <w:tab w:val="left" w:pos="1080"/>
          <w:tab w:val="left" w:pos="1440"/>
          <w:tab w:val="left" w:pos="3765"/>
        </w:tabs>
        <w:ind w:left="720"/>
        <w:rPr>
          <w:iCs/>
        </w:rPr>
      </w:pPr>
    </w:p>
    <w:p w14:paraId="1813963E" w14:textId="4F7329C1" w:rsidR="005E4646" w:rsidRPr="00F94C29" w:rsidRDefault="005E4646" w:rsidP="002F1ADA">
      <w:pPr>
        <w:tabs>
          <w:tab w:val="left" w:pos="360"/>
          <w:tab w:val="left" w:pos="720"/>
          <w:tab w:val="left" w:pos="1080"/>
          <w:tab w:val="left" w:pos="1440"/>
          <w:tab w:val="left" w:pos="3765"/>
        </w:tabs>
        <w:ind w:left="720" w:firstLine="360"/>
        <w:rPr>
          <w:iCs/>
        </w:rPr>
      </w:pPr>
      <w:r w:rsidRPr="00F94C29">
        <w:rPr>
          <w:iCs/>
        </w:rPr>
        <w:t xml:space="preserve">Grounds </w:t>
      </w:r>
    </w:p>
    <w:p w14:paraId="42777FE5" w14:textId="77777777" w:rsidR="005E4646" w:rsidRDefault="005E4646" w:rsidP="002F1ADA">
      <w:pPr>
        <w:pStyle w:val="ListParagraph"/>
        <w:numPr>
          <w:ilvl w:val="0"/>
          <w:numId w:val="15"/>
        </w:numPr>
        <w:tabs>
          <w:tab w:val="left" w:pos="360"/>
          <w:tab w:val="left" w:pos="1080"/>
          <w:tab w:val="left" w:pos="1980"/>
          <w:tab w:val="left" w:pos="3765"/>
        </w:tabs>
        <w:overflowPunct w:val="0"/>
        <w:autoSpaceDE w:val="0"/>
        <w:autoSpaceDN w:val="0"/>
        <w:adjustRightInd w:val="0"/>
        <w:ind w:left="1980" w:hanging="540"/>
        <w:textAlignment w:val="baseline"/>
        <w:rPr>
          <w:szCs w:val="24"/>
        </w:rPr>
      </w:pPr>
      <w:r w:rsidRPr="00794EB1">
        <w:rPr>
          <w:szCs w:val="24"/>
        </w:rPr>
        <w:t>This article more clearly defines and outlines the proper stages and steps of the disciplinary process. This article will be o</w:t>
      </w:r>
      <w:r>
        <w:rPr>
          <w:szCs w:val="24"/>
        </w:rPr>
        <w:t>f immeasurable help and service to consistories, particularly those with inexperienced elders.</w:t>
      </w:r>
    </w:p>
    <w:p w14:paraId="7D7256F2" w14:textId="77777777" w:rsidR="005E4646" w:rsidRDefault="005E4646" w:rsidP="002F1ADA">
      <w:pPr>
        <w:pStyle w:val="ListParagraph"/>
        <w:numPr>
          <w:ilvl w:val="0"/>
          <w:numId w:val="15"/>
        </w:numPr>
        <w:tabs>
          <w:tab w:val="left" w:pos="360"/>
          <w:tab w:val="left" w:pos="1080"/>
          <w:tab w:val="left" w:pos="1980"/>
          <w:tab w:val="left" w:pos="3765"/>
        </w:tabs>
        <w:overflowPunct w:val="0"/>
        <w:autoSpaceDE w:val="0"/>
        <w:autoSpaceDN w:val="0"/>
        <w:adjustRightInd w:val="0"/>
        <w:ind w:left="1980" w:hanging="540"/>
        <w:textAlignment w:val="baseline"/>
        <w:rPr>
          <w:szCs w:val="24"/>
        </w:rPr>
      </w:pPr>
      <w:r>
        <w:rPr>
          <w:szCs w:val="24"/>
        </w:rPr>
        <w:t>Our current A</w:t>
      </w:r>
      <w:r w:rsidRPr="00794EB1">
        <w:rPr>
          <w:szCs w:val="24"/>
        </w:rPr>
        <w:t xml:space="preserve">rticle 55 does not </w:t>
      </w:r>
      <w:r w:rsidRPr="004451F0">
        <w:rPr>
          <w:szCs w:val="24"/>
        </w:rPr>
        <w:t xml:space="preserve">explicitly use the language of </w:t>
      </w:r>
      <w:r>
        <w:rPr>
          <w:szCs w:val="24"/>
        </w:rPr>
        <w:t>“</w:t>
      </w:r>
      <w:r w:rsidRPr="004451F0">
        <w:rPr>
          <w:szCs w:val="24"/>
        </w:rPr>
        <w:t xml:space="preserve">Silent </w:t>
      </w:r>
      <w:r>
        <w:rPr>
          <w:szCs w:val="24"/>
        </w:rPr>
        <w:t>Censure,”</w:t>
      </w:r>
      <w:r w:rsidRPr="004451F0">
        <w:rPr>
          <w:szCs w:val="24"/>
        </w:rPr>
        <w:t xml:space="preserve"> nor does our article</w:t>
      </w:r>
      <w:r>
        <w:rPr>
          <w:szCs w:val="24"/>
        </w:rPr>
        <w:t xml:space="preserve"> explain how silent censure</w:t>
      </w:r>
      <w:r w:rsidRPr="00794EB1">
        <w:rPr>
          <w:szCs w:val="24"/>
        </w:rPr>
        <w:t xml:space="preserve"> is to be applied and that it is not to </w:t>
      </w:r>
      <w:r>
        <w:rPr>
          <w:szCs w:val="24"/>
        </w:rPr>
        <w:t xml:space="preserve">be made public. All of these are </w:t>
      </w:r>
      <w:r w:rsidRPr="00794EB1">
        <w:rPr>
          <w:szCs w:val="24"/>
        </w:rPr>
        <w:t>h</w:t>
      </w:r>
      <w:r>
        <w:rPr>
          <w:szCs w:val="24"/>
        </w:rPr>
        <w:t>elpful distinctions.</w:t>
      </w:r>
    </w:p>
    <w:p w14:paraId="267E6B31" w14:textId="77777777" w:rsidR="005E4646" w:rsidRDefault="005E4646" w:rsidP="002F1ADA">
      <w:pPr>
        <w:pStyle w:val="ListParagraph"/>
        <w:numPr>
          <w:ilvl w:val="0"/>
          <w:numId w:val="15"/>
        </w:numPr>
        <w:tabs>
          <w:tab w:val="left" w:pos="360"/>
          <w:tab w:val="left" w:pos="1080"/>
          <w:tab w:val="left" w:pos="1980"/>
          <w:tab w:val="left" w:pos="3765"/>
        </w:tabs>
        <w:overflowPunct w:val="0"/>
        <w:autoSpaceDE w:val="0"/>
        <w:autoSpaceDN w:val="0"/>
        <w:adjustRightInd w:val="0"/>
        <w:ind w:left="1980" w:hanging="540"/>
        <w:textAlignment w:val="baseline"/>
        <w:rPr>
          <w:szCs w:val="24"/>
        </w:rPr>
      </w:pPr>
      <w:r w:rsidRPr="00794EB1">
        <w:rPr>
          <w:szCs w:val="24"/>
        </w:rPr>
        <w:t xml:space="preserve">The paragraph on the resignation of members (which was </w:t>
      </w:r>
      <w:r w:rsidRPr="007B0CCC">
        <w:rPr>
          <w:szCs w:val="24"/>
        </w:rPr>
        <w:t>an</w:t>
      </w:r>
      <w:r w:rsidRPr="00794EB1">
        <w:rPr>
          <w:szCs w:val="24"/>
        </w:rPr>
        <w:t xml:space="preserve"> addition to Article 55 </w:t>
      </w:r>
      <w:r w:rsidRPr="001C443E">
        <w:rPr>
          <w:szCs w:val="24"/>
        </w:rPr>
        <w:t>adopted by Synod Wheaton 2018) could now have its own article and be easier to access by our consistories.</w:t>
      </w:r>
    </w:p>
    <w:p w14:paraId="5AE2F238" w14:textId="77777777" w:rsidR="005E4646" w:rsidRDefault="005E4646" w:rsidP="002F1ADA">
      <w:pPr>
        <w:pStyle w:val="ListParagraph"/>
        <w:numPr>
          <w:ilvl w:val="0"/>
          <w:numId w:val="15"/>
        </w:numPr>
        <w:tabs>
          <w:tab w:val="left" w:pos="360"/>
          <w:tab w:val="left" w:pos="1080"/>
          <w:tab w:val="left" w:pos="1980"/>
          <w:tab w:val="left" w:pos="3765"/>
        </w:tabs>
        <w:overflowPunct w:val="0"/>
        <w:autoSpaceDE w:val="0"/>
        <w:autoSpaceDN w:val="0"/>
        <w:adjustRightInd w:val="0"/>
        <w:ind w:left="1980" w:hanging="540"/>
        <w:textAlignment w:val="baseline"/>
        <w:rPr>
          <w:szCs w:val="24"/>
        </w:rPr>
      </w:pPr>
      <w:r>
        <w:rPr>
          <w:szCs w:val="24"/>
        </w:rPr>
        <w:t>The words “and voting at congregational meetings” are not found in the current Church Order.</w:t>
      </w:r>
      <w:r w:rsidRPr="001C443E">
        <w:rPr>
          <w:szCs w:val="24"/>
        </w:rPr>
        <w:t xml:space="preserve"> </w:t>
      </w:r>
    </w:p>
    <w:p w14:paraId="44E2E06B" w14:textId="77777777" w:rsidR="005E4646" w:rsidRPr="005E4646" w:rsidRDefault="005E4646" w:rsidP="005E4646">
      <w:pPr>
        <w:tabs>
          <w:tab w:val="left" w:pos="360"/>
          <w:tab w:val="left" w:pos="1080"/>
          <w:tab w:val="left" w:pos="3765"/>
        </w:tabs>
        <w:overflowPunct w:val="0"/>
        <w:autoSpaceDE w:val="0"/>
        <w:autoSpaceDN w:val="0"/>
        <w:adjustRightInd w:val="0"/>
        <w:ind w:left="1260"/>
        <w:textAlignment w:val="baseline"/>
      </w:pPr>
    </w:p>
    <w:p w14:paraId="576ABBBC" w14:textId="77777777" w:rsidR="006859F6" w:rsidRDefault="006859F6" w:rsidP="006859F6">
      <w:pPr>
        <w:pStyle w:val="ListParagraph"/>
        <w:tabs>
          <w:tab w:val="left" w:pos="360"/>
          <w:tab w:val="left" w:pos="1080"/>
          <w:tab w:val="left" w:pos="3765"/>
        </w:tabs>
        <w:overflowPunct w:val="0"/>
        <w:autoSpaceDE w:val="0"/>
        <w:autoSpaceDN w:val="0"/>
        <w:adjustRightInd w:val="0"/>
        <w:ind w:left="1530"/>
        <w:textAlignment w:val="baseline"/>
        <w:rPr>
          <w:szCs w:val="24"/>
        </w:rPr>
      </w:pPr>
    </w:p>
    <w:p w14:paraId="218F4356" w14:textId="77777777" w:rsidR="00F94C29" w:rsidRDefault="00F94C29" w:rsidP="00F94C29">
      <w:pPr>
        <w:pStyle w:val="ListParagraph"/>
        <w:tabs>
          <w:tab w:val="left" w:pos="360"/>
          <w:tab w:val="left" w:pos="720"/>
          <w:tab w:val="left" w:pos="1080"/>
          <w:tab w:val="left" w:pos="1440"/>
          <w:tab w:val="left" w:pos="3765"/>
        </w:tabs>
        <w:ind w:firstLine="360"/>
        <w:rPr>
          <w:szCs w:val="24"/>
        </w:rPr>
      </w:pPr>
      <w:r w:rsidRPr="00794EB1">
        <w:rPr>
          <w:b/>
          <w:szCs w:val="24"/>
        </w:rPr>
        <w:t xml:space="preserve">Article 56 – The </w:t>
      </w:r>
      <w:r w:rsidRPr="00F94C29">
        <w:rPr>
          <w:b/>
          <w:szCs w:val="24"/>
        </w:rPr>
        <w:t xml:space="preserve">Exclusion </w:t>
      </w:r>
      <w:r>
        <w:rPr>
          <w:b/>
          <w:szCs w:val="24"/>
        </w:rPr>
        <w:t xml:space="preserve">of a </w:t>
      </w:r>
      <w:r w:rsidRPr="00F94C29">
        <w:rPr>
          <w:b/>
          <w:szCs w:val="24"/>
        </w:rPr>
        <w:t>Member Due to Resignation</w:t>
      </w:r>
      <w:r w:rsidRPr="00794EB1">
        <w:rPr>
          <w:szCs w:val="24"/>
        </w:rPr>
        <w:t xml:space="preserve"> </w:t>
      </w:r>
    </w:p>
    <w:p w14:paraId="4BE41ED7" w14:textId="618A8C3D" w:rsidR="0065634C" w:rsidRDefault="00F94C29" w:rsidP="00F94C29">
      <w:pPr>
        <w:pStyle w:val="ListParagraph"/>
        <w:tabs>
          <w:tab w:val="left" w:pos="362"/>
          <w:tab w:val="left" w:pos="1080"/>
          <w:tab w:val="left" w:pos="1440"/>
          <w:tab w:val="left" w:pos="3765"/>
        </w:tabs>
        <w:ind w:left="1080"/>
      </w:pPr>
      <w:r>
        <w:rPr>
          <w:szCs w:val="24"/>
        </w:rPr>
        <w:tab/>
      </w:r>
      <w:r w:rsidRPr="00794EB1">
        <w:rPr>
          <w:szCs w:val="24"/>
        </w:rPr>
        <w:t xml:space="preserve">In </w:t>
      </w:r>
      <w:r w:rsidRPr="00F94C29">
        <w:t>the</w:t>
      </w:r>
      <w:r w:rsidRPr="00794EB1">
        <w:rPr>
          <w:szCs w:val="24"/>
        </w:rPr>
        <w:t xml:space="preserve"> event a member seeks to resign while under church discipline, the consistory need not proceed further with the </w:t>
      </w:r>
      <w:proofErr w:type="gramStart"/>
      <w:r w:rsidRPr="00794EB1">
        <w:rPr>
          <w:szCs w:val="24"/>
        </w:rPr>
        <w:t>aforementioned three</w:t>
      </w:r>
      <w:proofErr w:type="gramEnd"/>
      <w:r w:rsidRPr="00794EB1">
        <w:rPr>
          <w:szCs w:val="24"/>
        </w:rPr>
        <w:t xml:space="preserve"> steps of discipline while they warn the member against resignation. If the member remains impenitent and persists in resigning, the consistory should seek the advice of classis before acting </w:t>
      </w:r>
      <w:r w:rsidRPr="00794EB1">
        <w:rPr>
          <w:szCs w:val="24"/>
        </w:rPr>
        <w:lastRenderedPageBreak/>
        <w:t>to exclude him from membership</w:t>
      </w:r>
      <w:r w:rsidRPr="00794EB1">
        <w:rPr>
          <w:i/>
          <w:szCs w:val="24"/>
        </w:rPr>
        <w:t>.</w:t>
      </w:r>
      <w:r w:rsidRPr="00794EB1">
        <w:rPr>
          <w:szCs w:val="24"/>
        </w:rPr>
        <w:t xml:space="preserve"> The consistory need not seek advice if classis has previously advised it to proceed to the second step of public discipline. Having been advised by classis, the consistory may proceed to exclude from membership the one who is forsaking Christ’s church. The consistory should notify the person of this action, admonishing him and calling him to repentance. The consistory should also inform the congregation of this action and solicit their prayers for the former member. (See Appendix 8)</w:t>
      </w:r>
    </w:p>
    <w:p w14:paraId="098008BB" w14:textId="1CA5A76D" w:rsidR="0075665F" w:rsidRDefault="0075665F" w:rsidP="00F94C29"/>
    <w:p w14:paraId="38D7B721" w14:textId="2A92F6C7" w:rsidR="00F94C29" w:rsidRPr="001946E4" w:rsidRDefault="00F94C29" w:rsidP="00F94C29">
      <w:pPr>
        <w:tabs>
          <w:tab w:val="left" w:pos="360"/>
          <w:tab w:val="left" w:pos="720"/>
          <w:tab w:val="left" w:pos="1080"/>
          <w:tab w:val="left" w:pos="1440"/>
          <w:tab w:val="left" w:pos="3765"/>
        </w:tabs>
        <w:ind w:left="720"/>
        <w:rPr>
          <w:b/>
          <w:bCs/>
          <w:i/>
        </w:rPr>
      </w:pPr>
      <w:r w:rsidRPr="00F94C29">
        <w:rPr>
          <w:iCs/>
        </w:rPr>
        <w:t>Grounds</w:t>
      </w:r>
      <w:r w:rsidR="00787F1F">
        <w:rPr>
          <w:iCs/>
        </w:rPr>
        <w:t>:</w:t>
      </w:r>
      <w:r w:rsidRPr="00F94C29">
        <w:rPr>
          <w:iCs/>
        </w:rPr>
        <w:t xml:space="preserve"> </w:t>
      </w:r>
    </w:p>
    <w:p w14:paraId="46993645" w14:textId="77777777" w:rsidR="00F94C29" w:rsidRPr="001C443E" w:rsidRDefault="00F94C29" w:rsidP="00F94C29">
      <w:pPr>
        <w:pStyle w:val="ListParagraph"/>
        <w:numPr>
          <w:ilvl w:val="0"/>
          <w:numId w:val="16"/>
        </w:numPr>
        <w:tabs>
          <w:tab w:val="left" w:pos="360"/>
          <w:tab w:val="left" w:pos="1080"/>
          <w:tab w:val="left" w:pos="1440"/>
          <w:tab w:val="left" w:pos="3765"/>
        </w:tabs>
        <w:overflowPunct w:val="0"/>
        <w:autoSpaceDE w:val="0"/>
        <w:autoSpaceDN w:val="0"/>
        <w:adjustRightInd w:val="0"/>
        <w:ind w:left="1440"/>
        <w:textAlignment w:val="baseline"/>
        <w:rPr>
          <w:szCs w:val="24"/>
        </w:rPr>
      </w:pPr>
      <w:r w:rsidRPr="001C443E">
        <w:rPr>
          <w:szCs w:val="24"/>
        </w:rPr>
        <w:t xml:space="preserve">It makes sense to separate the stages and steps of discipline from membership resignation (as resignation is </w:t>
      </w:r>
      <w:proofErr w:type="gramStart"/>
      <w:r w:rsidRPr="001C443E">
        <w:rPr>
          <w:szCs w:val="24"/>
        </w:rPr>
        <w:t>actually an</w:t>
      </w:r>
      <w:proofErr w:type="gramEnd"/>
      <w:r w:rsidRPr="001C443E">
        <w:rPr>
          <w:szCs w:val="24"/>
        </w:rPr>
        <w:t xml:space="preserve"> intrusion upon and an interruption of the process of discipline). </w:t>
      </w:r>
    </w:p>
    <w:p w14:paraId="7EC3C144" w14:textId="77777777" w:rsidR="00F94C29" w:rsidRDefault="00F94C29" w:rsidP="00F94C29">
      <w:pPr>
        <w:pStyle w:val="ListParagraph"/>
        <w:numPr>
          <w:ilvl w:val="0"/>
          <w:numId w:val="16"/>
        </w:numPr>
        <w:tabs>
          <w:tab w:val="left" w:pos="360"/>
          <w:tab w:val="left" w:pos="1080"/>
          <w:tab w:val="left" w:pos="1440"/>
          <w:tab w:val="left" w:pos="3765"/>
        </w:tabs>
        <w:overflowPunct w:val="0"/>
        <w:autoSpaceDE w:val="0"/>
        <w:autoSpaceDN w:val="0"/>
        <w:adjustRightInd w:val="0"/>
        <w:ind w:left="1440"/>
        <w:textAlignment w:val="baseline"/>
        <w:rPr>
          <w:szCs w:val="24"/>
        </w:rPr>
      </w:pPr>
      <w:r w:rsidRPr="0031181A">
        <w:rPr>
          <w:szCs w:val="24"/>
        </w:rPr>
        <w:t>For ease of reading and access,</w:t>
      </w:r>
      <w:r>
        <w:rPr>
          <w:szCs w:val="24"/>
        </w:rPr>
        <w:t xml:space="preserve"> it</w:t>
      </w:r>
      <w:r w:rsidRPr="001C443E">
        <w:rPr>
          <w:szCs w:val="24"/>
        </w:rPr>
        <w:t xml:space="preserve"> </w:t>
      </w:r>
      <w:r w:rsidRPr="0031181A">
        <w:rPr>
          <w:szCs w:val="24"/>
        </w:rPr>
        <w:t>is wise</w:t>
      </w:r>
      <w:r>
        <w:rPr>
          <w:szCs w:val="24"/>
        </w:rPr>
        <w:t xml:space="preserve"> </w:t>
      </w:r>
      <w:r w:rsidRPr="001C443E">
        <w:rPr>
          <w:szCs w:val="24"/>
        </w:rPr>
        <w:t>to dedicate a separate article to</w:t>
      </w:r>
      <w:r>
        <w:rPr>
          <w:szCs w:val="24"/>
        </w:rPr>
        <w:t xml:space="preserve"> </w:t>
      </w:r>
      <w:r w:rsidRPr="0031181A">
        <w:rPr>
          <w:szCs w:val="24"/>
        </w:rPr>
        <w:t>membership resignation</w:t>
      </w:r>
      <w:r w:rsidRPr="001C443E">
        <w:rPr>
          <w:szCs w:val="24"/>
        </w:rPr>
        <w:t>.</w:t>
      </w:r>
    </w:p>
    <w:p w14:paraId="36DA437E" w14:textId="77777777" w:rsidR="00F94C29" w:rsidRPr="001C443E" w:rsidRDefault="00F94C29" w:rsidP="00F94C29">
      <w:pPr>
        <w:pStyle w:val="ListParagraph"/>
        <w:numPr>
          <w:ilvl w:val="0"/>
          <w:numId w:val="16"/>
        </w:numPr>
        <w:tabs>
          <w:tab w:val="left" w:pos="360"/>
          <w:tab w:val="left" w:pos="1080"/>
          <w:tab w:val="left" w:pos="1440"/>
          <w:tab w:val="left" w:pos="3765"/>
        </w:tabs>
        <w:overflowPunct w:val="0"/>
        <w:autoSpaceDE w:val="0"/>
        <w:autoSpaceDN w:val="0"/>
        <w:adjustRightInd w:val="0"/>
        <w:ind w:left="1440"/>
        <w:textAlignment w:val="baseline"/>
        <w:rPr>
          <w:szCs w:val="24"/>
        </w:rPr>
      </w:pPr>
      <w:r>
        <w:rPr>
          <w:szCs w:val="24"/>
        </w:rPr>
        <w:t>The title of Article 56 reflects the idea that exclusion and resignation are joined together in Appendix 8.3, emphasizes the action of the consistory in response to the sin of resignation, and is parallel with the title of Article 55.</w:t>
      </w:r>
    </w:p>
    <w:p w14:paraId="22DBFDC4" w14:textId="77777777" w:rsidR="00F94C29" w:rsidRDefault="00F94C29" w:rsidP="00F94C29"/>
    <w:p w14:paraId="41B270D1" w14:textId="77777777" w:rsidR="002F1ADA" w:rsidRDefault="002F1ADA" w:rsidP="00D23CF7"/>
    <w:p w14:paraId="6C8C86EA" w14:textId="77777777" w:rsidR="002F1ADA" w:rsidRDefault="002F1ADA" w:rsidP="00D23CF7"/>
    <w:p w14:paraId="0FDBB39F" w14:textId="759EEA39" w:rsidR="00D23CF7" w:rsidRDefault="00D23CF7" w:rsidP="00D23CF7">
      <w:r>
        <w:t xml:space="preserve">Please use the attached ballot to vote “yes” or “no” regarding ratification of these </w:t>
      </w:r>
      <w:r w:rsidR="00F94C29">
        <w:t>five</w:t>
      </w:r>
      <w:r>
        <w:t xml:space="preserve"> matters.  </w:t>
      </w:r>
      <w:r w:rsidRPr="00F94C29">
        <w:rPr>
          <w:highlight w:val="yellow"/>
        </w:rPr>
        <w:t xml:space="preserve">Scan the completed ballot </w:t>
      </w:r>
      <w:r w:rsidR="00F94C29" w:rsidRPr="00F94C29">
        <w:rPr>
          <w:highlight w:val="yellow"/>
        </w:rPr>
        <w:t>to pdf documen</w:t>
      </w:r>
      <w:r w:rsidR="00F94C29">
        <w:t xml:space="preserve">t </w:t>
      </w:r>
      <w:r>
        <w:t>and send it by email to the Stated Clerk at</w:t>
      </w:r>
      <w:r w:rsidRPr="00A2675F">
        <w:rPr>
          <w:color w:val="000000" w:themeColor="text1"/>
        </w:rPr>
        <w:t xml:space="preserve"> </w:t>
      </w:r>
      <w:hyperlink r:id="rId11" w:history="1">
        <w:r w:rsidR="0072059F" w:rsidRPr="00A2675F">
          <w:rPr>
            <w:rStyle w:val="Hyperlink"/>
            <w:color w:val="000000" w:themeColor="text1"/>
            <w:u w:val="none"/>
          </w:rPr>
          <w:t>StatedClerk@urcna.org</w:t>
        </w:r>
      </w:hyperlink>
      <w:r w:rsidR="0072059F">
        <w:t xml:space="preserve"> .</w:t>
      </w:r>
      <w:r>
        <w:t xml:space="preserve"> </w:t>
      </w:r>
      <w:r w:rsidR="0072059F">
        <w:t xml:space="preserve"> </w:t>
      </w:r>
      <w:r w:rsidR="0072059F" w:rsidRPr="00F94C29">
        <w:rPr>
          <w:b/>
          <w:bCs/>
          <w:highlight w:val="yellow"/>
        </w:rPr>
        <w:t xml:space="preserve">Ballots must be received </w:t>
      </w:r>
      <w:r w:rsidR="00F94C29" w:rsidRPr="00F94C29">
        <w:rPr>
          <w:b/>
          <w:bCs/>
          <w:highlight w:val="yellow"/>
        </w:rPr>
        <w:t>no later than May 1, 2023</w:t>
      </w:r>
      <w:r w:rsidR="00F94C29" w:rsidRPr="00F94C29">
        <w:rPr>
          <w:highlight w:val="yellow"/>
        </w:rPr>
        <w:t>.</w:t>
      </w:r>
    </w:p>
    <w:p w14:paraId="7A868B63" w14:textId="77777777" w:rsidR="00D23CF7" w:rsidRDefault="00D23CF7" w:rsidP="00122914"/>
    <w:p w14:paraId="48002CB7" w14:textId="6C9752FC" w:rsidR="009C439A" w:rsidRPr="00AF2CDC" w:rsidRDefault="00A2675F" w:rsidP="00D37347">
      <w:r w:rsidRPr="00A2675F">
        <w:rPr>
          <w:b/>
          <w:bCs/>
        </w:rPr>
        <w:t>NOTE:</w:t>
      </w:r>
      <w:r>
        <w:t xml:space="preserve">  P</w:t>
      </w:r>
      <w:r w:rsidR="0014216F" w:rsidRPr="00AF2CDC">
        <w:t xml:space="preserve">ast synods have determined that ratification by the </w:t>
      </w:r>
      <w:r w:rsidR="00D927F8" w:rsidRPr="00AF2CDC">
        <w:t xml:space="preserve">synodically-approved </w:t>
      </w:r>
      <w:r w:rsidR="0014216F" w:rsidRPr="00AF2CDC">
        <w:t>consistories means by</w:t>
      </w:r>
      <w:r w:rsidR="00D927F8" w:rsidRPr="00AF2CDC">
        <w:t xml:space="preserve"> </w:t>
      </w:r>
      <w:r w:rsidR="00D927F8" w:rsidRPr="00AF2CDC">
        <w:rPr>
          <w:i/>
        </w:rPr>
        <w:t>all</w:t>
      </w:r>
      <w:r w:rsidR="00D927F8" w:rsidRPr="00AF2CDC">
        <w:t xml:space="preserve"> synodically-</w:t>
      </w:r>
      <w:r w:rsidR="0014216F" w:rsidRPr="00AF2CDC">
        <w:t>approved consistories</w:t>
      </w:r>
      <w:r w:rsidR="00D927F8" w:rsidRPr="00AF2CDC">
        <w:t>,</w:t>
      </w:r>
      <w:r w:rsidR="0014216F" w:rsidRPr="00AF2CDC">
        <w:t xml:space="preserve"> </w:t>
      </w:r>
      <w:r w:rsidR="00EC2656" w:rsidRPr="00AF2CDC">
        <w:t xml:space="preserve">whether they vote or not. </w:t>
      </w:r>
      <w:r w:rsidR="009C439A" w:rsidRPr="00AF2CDC">
        <w:t xml:space="preserve"> </w:t>
      </w:r>
      <w:r w:rsidR="00D927F8" w:rsidRPr="00AF2CDC">
        <w:t xml:space="preserve">That means that </w:t>
      </w:r>
      <w:r w:rsidR="00EC2656" w:rsidRPr="00F94C29">
        <w:rPr>
          <w:b/>
          <w:bCs/>
          <w:highlight w:val="yellow"/>
        </w:rPr>
        <w:t xml:space="preserve">if you do </w:t>
      </w:r>
      <w:r w:rsidR="00EC2656" w:rsidRPr="00F94C29">
        <w:rPr>
          <w:b/>
          <w:bCs/>
          <w:i/>
          <w:highlight w:val="yellow"/>
        </w:rPr>
        <w:t>not</w:t>
      </w:r>
      <w:r w:rsidR="00F22D1D" w:rsidRPr="00F94C29">
        <w:rPr>
          <w:b/>
          <w:bCs/>
          <w:highlight w:val="yellow"/>
        </w:rPr>
        <w:t xml:space="preserve"> vote, that</w:t>
      </w:r>
      <w:r w:rsidR="00D57F8A" w:rsidRPr="00F94C29">
        <w:rPr>
          <w:b/>
          <w:bCs/>
          <w:highlight w:val="yellow"/>
        </w:rPr>
        <w:t xml:space="preserve"> will </w:t>
      </w:r>
      <w:r w:rsidR="002F1ADA">
        <w:rPr>
          <w:b/>
          <w:bCs/>
          <w:highlight w:val="yellow"/>
        </w:rPr>
        <w:t xml:space="preserve">have the same effect </w:t>
      </w:r>
      <w:r w:rsidR="00787F1F">
        <w:rPr>
          <w:b/>
          <w:bCs/>
          <w:highlight w:val="yellow"/>
        </w:rPr>
        <w:t>as</w:t>
      </w:r>
      <w:r w:rsidR="002F1ADA">
        <w:rPr>
          <w:b/>
          <w:bCs/>
          <w:highlight w:val="yellow"/>
        </w:rPr>
        <w:t xml:space="preserve"> </w:t>
      </w:r>
      <w:r w:rsidR="004F5DC4" w:rsidRPr="00F94C29">
        <w:rPr>
          <w:b/>
          <w:bCs/>
          <w:highlight w:val="yellow"/>
        </w:rPr>
        <w:t>a “</w:t>
      </w:r>
      <w:r w:rsidR="004F5DC4" w:rsidRPr="00F94C29">
        <w:rPr>
          <w:b/>
          <w:bCs/>
          <w:i/>
          <w:highlight w:val="yellow"/>
        </w:rPr>
        <w:t>no</w:t>
      </w:r>
      <w:r w:rsidR="004F5DC4" w:rsidRPr="00F94C29">
        <w:rPr>
          <w:b/>
          <w:bCs/>
          <w:highlight w:val="yellow"/>
        </w:rPr>
        <w:t>”</w:t>
      </w:r>
      <w:r w:rsidR="009C439A" w:rsidRPr="00F94C29">
        <w:rPr>
          <w:b/>
          <w:bCs/>
          <w:highlight w:val="yellow"/>
        </w:rPr>
        <w:t xml:space="preserve"> vote.</w:t>
      </w:r>
    </w:p>
    <w:p w14:paraId="49C031FC" w14:textId="77777777" w:rsidR="009C439A" w:rsidRPr="00AF2CDC" w:rsidRDefault="009C439A" w:rsidP="00EC2656">
      <w:pPr>
        <w:ind w:right="-720"/>
      </w:pPr>
    </w:p>
    <w:p w14:paraId="6D4A71A7" w14:textId="77777777" w:rsidR="00EC2656" w:rsidRPr="00AF2CDC" w:rsidRDefault="00192304" w:rsidP="00EC2656">
      <w:pPr>
        <w:ind w:right="-720"/>
      </w:pPr>
      <w:r w:rsidRPr="00AF2CDC">
        <w:t xml:space="preserve">Thank you for </w:t>
      </w:r>
      <w:r w:rsidR="00871B3C">
        <w:t>your prompt attention to this matter</w:t>
      </w:r>
      <w:r w:rsidR="00AF2CDC">
        <w:t>.</w:t>
      </w:r>
    </w:p>
    <w:p w14:paraId="5BF6FD17" w14:textId="77777777" w:rsidR="000066F0" w:rsidRPr="00AF2CDC" w:rsidRDefault="000066F0" w:rsidP="00EC2656">
      <w:pPr>
        <w:ind w:right="-720"/>
      </w:pPr>
    </w:p>
    <w:p w14:paraId="2D584B13" w14:textId="77777777" w:rsidR="000066F0" w:rsidRPr="00AF2CDC" w:rsidRDefault="000066F0" w:rsidP="00EC2656">
      <w:pPr>
        <w:ind w:right="-720"/>
      </w:pPr>
    </w:p>
    <w:p w14:paraId="2F44EB13" w14:textId="77777777" w:rsidR="000066F0" w:rsidRPr="00AF2CDC" w:rsidRDefault="00871B3C" w:rsidP="00EC2656">
      <w:pPr>
        <w:ind w:right="-720"/>
      </w:pPr>
      <w:r>
        <w:t>Your servant</w:t>
      </w:r>
      <w:r w:rsidR="000066F0" w:rsidRPr="00AF2CDC">
        <w:t>,</w:t>
      </w:r>
    </w:p>
    <w:p w14:paraId="01FB0336" w14:textId="77777777" w:rsidR="003D1F42" w:rsidRDefault="00A2675F" w:rsidP="00ED6310">
      <w:r>
        <w:rPr>
          <w:noProof/>
        </w:rPr>
        <w:drawing>
          <wp:inline distT="0" distB="0" distL="0" distR="0" wp14:anchorId="5EB81DF6" wp14:editId="586252CA">
            <wp:extent cx="1537492" cy="283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iture (1).jpg"/>
                    <pic:cNvPicPr/>
                  </pic:nvPicPr>
                  <pic:blipFill>
                    <a:blip r:embed="rId12"/>
                    <a:stretch>
                      <a:fillRect/>
                    </a:stretch>
                  </pic:blipFill>
                  <pic:spPr>
                    <a:xfrm>
                      <a:off x="0" y="0"/>
                      <a:ext cx="1675151" cy="309259"/>
                    </a:xfrm>
                    <a:prstGeom prst="rect">
                      <a:avLst/>
                    </a:prstGeom>
                  </pic:spPr>
                </pic:pic>
              </a:graphicData>
            </a:graphic>
          </wp:inline>
        </w:drawing>
      </w:r>
    </w:p>
    <w:p w14:paraId="15B6D0CA" w14:textId="77777777" w:rsidR="00AF2CDC" w:rsidRPr="00AF2CDC" w:rsidRDefault="00AF2CDC" w:rsidP="00ED6310">
      <w:r w:rsidRPr="00AF2CDC">
        <w:t>Rev. Ralph A. Pontier</w:t>
      </w:r>
    </w:p>
    <w:p w14:paraId="21748245" w14:textId="77777777" w:rsidR="00ED6310" w:rsidRPr="00AF2CDC" w:rsidRDefault="00ED6310" w:rsidP="00ED6310">
      <w:r w:rsidRPr="00AF2CDC">
        <w:t>Stated Clerk</w:t>
      </w:r>
    </w:p>
    <w:p w14:paraId="0DB653FB" w14:textId="77777777" w:rsidR="000066F0" w:rsidRDefault="00ED6310" w:rsidP="003D3F68">
      <w:r w:rsidRPr="00AF2CDC">
        <w:t>United Reformed Churches in North America</w:t>
      </w:r>
    </w:p>
    <w:p w14:paraId="26C07F87" w14:textId="77777777" w:rsidR="0072059F" w:rsidRDefault="0072059F" w:rsidP="003D3F68"/>
    <w:p w14:paraId="41E9327D" w14:textId="77777777" w:rsidR="0072059F" w:rsidRDefault="0072059F" w:rsidP="003D3F68">
      <w:r>
        <w:t>Attach</w:t>
      </w:r>
      <w:r w:rsidR="00B93F46">
        <w:t>ment</w:t>
      </w:r>
      <w:r>
        <w:t>:  Ballot</w:t>
      </w:r>
    </w:p>
    <w:p w14:paraId="2A42B416" w14:textId="6351034E" w:rsidR="00F94C29" w:rsidRDefault="00F94C29">
      <w:r>
        <w:br w:type="page"/>
      </w:r>
    </w:p>
    <w:p w14:paraId="0D523331" w14:textId="6953F4AF" w:rsidR="00AE0B30" w:rsidRDefault="00AE0B30" w:rsidP="00AE0B30">
      <w:r>
        <w:lastRenderedPageBreak/>
        <w:t xml:space="preserve">Please </w:t>
      </w:r>
      <w:r w:rsidRPr="00F94C29">
        <w:rPr>
          <w:highlight w:val="yellow"/>
        </w:rPr>
        <w:t xml:space="preserve">scan the completed ballot </w:t>
      </w:r>
      <w:r w:rsidR="00F94C29" w:rsidRPr="00F94C29">
        <w:rPr>
          <w:highlight w:val="yellow"/>
        </w:rPr>
        <w:t>to a pdf document</w:t>
      </w:r>
      <w:r w:rsidR="00F94C29">
        <w:t xml:space="preserve"> </w:t>
      </w:r>
      <w:r>
        <w:t xml:space="preserve">and send it by email to the Stated Clerk at </w:t>
      </w:r>
      <w:hyperlink r:id="rId13" w:history="1">
        <w:r w:rsidRPr="00A2675F">
          <w:rPr>
            <w:rStyle w:val="Hyperlink"/>
            <w:color w:val="000000" w:themeColor="text1"/>
            <w:u w:val="none"/>
          </w:rPr>
          <w:t>StatedClerk@urcna.org</w:t>
        </w:r>
      </w:hyperlink>
      <w:r w:rsidRPr="00A2675F">
        <w:rPr>
          <w:color w:val="000000" w:themeColor="text1"/>
        </w:rPr>
        <w:t xml:space="preserve"> </w:t>
      </w:r>
      <w:r>
        <w:t xml:space="preserve">.  </w:t>
      </w:r>
      <w:r w:rsidRPr="00F94C29">
        <w:rPr>
          <w:highlight w:val="yellow"/>
        </w:rPr>
        <w:t xml:space="preserve">Ballots must be received </w:t>
      </w:r>
      <w:r w:rsidR="00F94C29" w:rsidRPr="00F94C29">
        <w:rPr>
          <w:highlight w:val="yellow"/>
        </w:rPr>
        <w:t xml:space="preserve">no later than </w:t>
      </w:r>
      <w:r w:rsidR="00F94C29" w:rsidRPr="00F94C29">
        <w:rPr>
          <w:b/>
          <w:bCs/>
          <w:highlight w:val="yellow"/>
        </w:rPr>
        <w:t>May 1, 2023</w:t>
      </w:r>
      <w:r w:rsidRPr="00F94C29">
        <w:rPr>
          <w:highlight w:val="yellow"/>
        </w:rPr>
        <w:t>.</w:t>
      </w:r>
    </w:p>
    <w:p w14:paraId="2582932D" w14:textId="77777777" w:rsidR="00AE0B30" w:rsidRDefault="00AE0B30" w:rsidP="00AE0B30"/>
    <w:p w14:paraId="609DC84E" w14:textId="77777777" w:rsidR="00AE0B30" w:rsidRDefault="00AE0B30" w:rsidP="00AE0B30">
      <w:r>
        <w:t xml:space="preserve">The consistory of __________________________________ Church, </w:t>
      </w:r>
    </w:p>
    <w:p w14:paraId="201A516C" w14:textId="77777777" w:rsidR="00AE0B30" w:rsidRDefault="00AE0B30" w:rsidP="00AE0B30"/>
    <w:p w14:paraId="2CB26418" w14:textId="77777777" w:rsidR="00AE0B30" w:rsidRDefault="00AE0B30" w:rsidP="00AE0B30">
      <w:r>
        <w:t>located at _______________________________________________________________</w:t>
      </w:r>
    </w:p>
    <w:p w14:paraId="52B6A79D" w14:textId="77777777" w:rsidR="00AE0B30" w:rsidRDefault="00AE0B30" w:rsidP="00AE0B30"/>
    <w:p w14:paraId="44490308" w14:textId="77777777" w:rsidR="00AE0B30" w:rsidRDefault="00AE0B30" w:rsidP="00AE0B30">
      <w:r>
        <w:t>submits the following votes on ratification of synodical decisions.</w:t>
      </w:r>
    </w:p>
    <w:p w14:paraId="4006314F" w14:textId="77777777" w:rsidR="00AE0B30" w:rsidRDefault="00AE0B30" w:rsidP="00AE0B30">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7744"/>
      </w:tblGrid>
      <w:tr w:rsidR="00AE0B30" w14:paraId="198B2D06" w14:textId="77777777" w:rsidTr="00F94C29">
        <w:tc>
          <w:tcPr>
            <w:tcW w:w="1606" w:type="dxa"/>
            <w:shd w:val="clear" w:color="auto" w:fill="auto"/>
          </w:tcPr>
          <w:p w14:paraId="489E70A6" w14:textId="77777777" w:rsidR="00AE0B30" w:rsidRDefault="00AE0B30" w:rsidP="00AE0B30"/>
          <w:p w14:paraId="01547F0E" w14:textId="77777777" w:rsidR="00AE0B30" w:rsidRDefault="00AE0B30" w:rsidP="00AE0B30">
            <w:r>
              <w:t>_____ YES</w:t>
            </w:r>
          </w:p>
          <w:p w14:paraId="219ADB09" w14:textId="77777777" w:rsidR="00AE0B30" w:rsidRDefault="00AE0B30" w:rsidP="00AE0B30"/>
          <w:p w14:paraId="4CD19C6C" w14:textId="77777777" w:rsidR="00AE0B30" w:rsidRDefault="00AE0B30" w:rsidP="00AE0B30">
            <w:r>
              <w:t>_____ NO</w:t>
            </w:r>
          </w:p>
          <w:p w14:paraId="206AAA66" w14:textId="77777777" w:rsidR="00AE0B30" w:rsidRDefault="00AE0B30" w:rsidP="00AE0B30"/>
        </w:tc>
        <w:tc>
          <w:tcPr>
            <w:tcW w:w="7744" w:type="dxa"/>
            <w:shd w:val="clear" w:color="auto" w:fill="auto"/>
          </w:tcPr>
          <w:p w14:paraId="55109CE8" w14:textId="77777777" w:rsidR="00AE0B30" w:rsidRDefault="00AE0B30" w:rsidP="00AE0B30">
            <w:r>
              <w:t xml:space="preserve">Ratification of entering Phase II, Ecclesiastical Fellowship, with </w:t>
            </w:r>
            <w:r w:rsidR="00F94C29">
              <w:t>the Evangelical Reformed Church in Latvia (ERCLAT)</w:t>
            </w:r>
            <w:r w:rsidR="00F94C29" w:rsidRPr="004F2482">
              <w:t>.</w:t>
            </w:r>
          </w:p>
          <w:p w14:paraId="27483E4F" w14:textId="7597D862" w:rsidR="00F94C29" w:rsidRDefault="00F94C29" w:rsidP="00AE0B30">
            <w:r>
              <w:t>(See the attached letter for the grounds.)</w:t>
            </w:r>
          </w:p>
        </w:tc>
      </w:tr>
      <w:tr w:rsidR="00F94C29" w14:paraId="1E225F21" w14:textId="77777777" w:rsidTr="00F94C29">
        <w:tc>
          <w:tcPr>
            <w:tcW w:w="1606" w:type="dxa"/>
            <w:shd w:val="clear" w:color="auto" w:fill="auto"/>
          </w:tcPr>
          <w:p w14:paraId="15FC40D2" w14:textId="77777777" w:rsidR="00F94C29" w:rsidRDefault="00F94C29" w:rsidP="00F94C29"/>
          <w:p w14:paraId="094F7D27" w14:textId="77777777" w:rsidR="00F94C29" w:rsidRDefault="00F94C29" w:rsidP="00F94C29">
            <w:r>
              <w:t>_____ YES</w:t>
            </w:r>
          </w:p>
          <w:p w14:paraId="4980F1DF" w14:textId="77777777" w:rsidR="00F94C29" w:rsidRDefault="00F94C29" w:rsidP="00F94C29"/>
          <w:p w14:paraId="72CBD465" w14:textId="77777777" w:rsidR="00F94C29" w:rsidRDefault="00F94C29" w:rsidP="00F94C29">
            <w:r>
              <w:t>_____ NO</w:t>
            </w:r>
          </w:p>
          <w:p w14:paraId="7BA8920D" w14:textId="77777777" w:rsidR="00F94C29" w:rsidRDefault="00F94C29" w:rsidP="00AE0B30"/>
        </w:tc>
        <w:tc>
          <w:tcPr>
            <w:tcW w:w="7744" w:type="dxa"/>
            <w:shd w:val="clear" w:color="auto" w:fill="auto"/>
          </w:tcPr>
          <w:p w14:paraId="243E7A1B" w14:textId="77777777" w:rsidR="00F94C29" w:rsidRDefault="00F94C29" w:rsidP="00AE0B30">
            <w:r>
              <w:t>Ratification of entering Phase II, Ecclesiastical Fellowship, with the Reformed Church of Indonesia (GGRI-NTT).</w:t>
            </w:r>
          </w:p>
          <w:p w14:paraId="0CF7EBEB" w14:textId="57E35634" w:rsidR="00F94C29" w:rsidRDefault="00F94C29" w:rsidP="00AE0B30">
            <w:r>
              <w:t>(See the attached letter for the grounds.)</w:t>
            </w:r>
          </w:p>
        </w:tc>
      </w:tr>
      <w:tr w:rsidR="00F94C29" w14:paraId="0D45E855" w14:textId="77777777" w:rsidTr="00F94C29">
        <w:tc>
          <w:tcPr>
            <w:tcW w:w="1606" w:type="dxa"/>
            <w:shd w:val="clear" w:color="auto" w:fill="auto"/>
          </w:tcPr>
          <w:p w14:paraId="10A02579" w14:textId="77777777" w:rsidR="00F94C29" w:rsidRDefault="00F94C29" w:rsidP="00F94C29"/>
          <w:p w14:paraId="6ACA5351" w14:textId="77777777" w:rsidR="00F94C29" w:rsidRDefault="00F94C29" w:rsidP="00F94C29">
            <w:r>
              <w:t>_____ YES</w:t>
            </w:r>
          </w:p>
          <w:p w14:paraId="6EEB4BC0" w14:textId="77777777" w:rsidR="00F94C29" w:rsidRDefault="00F94C29" w:rsidP="00F94C29"/>
          <w:p w14:paraId="53C5F25F" w14:textId="77777777" w:rsidR="00F94C29" w:rsidRDefault="00F94C29" w:rsidP="00F94C29">
            <w:r>
              <w:t>_____ NO</w:t>
            </w:r>
          </w:p>
          <w:p w14:paraId="690E2E6C" w14:textId="77777777" w:rsidR="00F94C29" w:rsidRDefault="00F94C29" w:rsidP="00AE0B30"/>
        </w:tc>
        <w:tc>
          <w:tcPr>
            <w:tcW w:w="7744" w:type="dxa"/>
            <w:shd w:val="clear" w:color="auto" w:fill="auto"/>
          </w:tcPr>
          <w:p w14:paraId="6FEB19A5" w14:textId="77777777" w:rsidR="00F94C29" w:rsidRDefault="00F94C29" w:rsidP="00AE0B30">
            <w:r>
              <w:t>Ratification of entering Phase II, Ecclesiastical Fellowship, with the Presbyterian Church of Eastern Australia.</w:t>
            </w:r>
          </w:p>
          <w:p w14:paraId="6017D4A7" w14:textId="2943BAD7" w:rsidR="00F94C29" w:rsidRDefault="00F94C29" w:rsidP="00AE0B30">
            <w:r>
              <w:t>(See the attached letter for the grounds.)</w:t>
            </w:r>
          </w:p>
        </w:tc>
      </w:tr>
      <w:tr w:rsidR="00AE0B30" w14:paraId="5B6A4976" w14:textId="77777777" w:rsidTr="00F94C29">
        <w:tc>
          <w:tcPr>
            <w:tcW w:w="1606" w:type="dxa"/>
            <w:shd w:val="clear" w:color="auto" w:fill="auto"/>
          </w:tcPr>
          <w:p w14:paraId="0B4B0E3C" w14:textId="77777777" w:rsidR="00AE0B30" w:rsidRDefault="00AE0B30" w:rsidP="00AE0B30"/>
          <w:p w14:paraId="596DB91C" w14:textId="77777777" w:rsidR="00AE0B30" w:rsidRDefault="00AE0B30" w:rsidP="00AE0B30">
            <w:r>
              <w:t>_____ YES</w:t>
            </w:r>
          </w:p>
          <w:p w14:paraId="6163528B" w14:textId="77777777" w:rsidR="00AE0B30" w:rsidRDefault="00AE0B30" w:rsidP="00AE0B30"/>
          <w:p w14:paraId="3A628380" w14:textId="77777777" w:rsidR="00AE0B30" w:rsidRDefault="00AE0B30" w:rsidP="00AE0B30">
            <w:r>
              <w:t>_____ NO</w:t>
            </w:r>
          </w:p>
          <w:p w14:paraId="705B99A4" w14:textId="77777777" w:rsidR="00AE0B30" w:rsidRDefault="00AE0B30" w:rsidP="00AE0B30"/>
        </w:tc>
        <w:tc>
          <w:tcPr>
            <w:tcW w:w="7744" w:type="dxa"/>
            <w:shd w:val="clear" w:color="auto" w:fill="auto"/>
          </w:tcPr>
          <w:p w14:paraId="0522281C" w14:textId="0884CCFC" w:rsidR="00AE0B30" w:rsidRDefault="00F94C29" w:rsidP="00AE0B30">
            <w:r>
              <w:t xml:space="preserve">Ratification of </w:t>
            </w:r>
            <w:r w:rsidRPr="00D23CF7">
              <w:t>Church Order</w:t>
            </w:r>
            <w:r>
              <w:t xml:space="preserve"> </w:t>
            </w:r>
            <w:r w:rsidRPr="00F94C29">
              <w:rPr>
                <w:b/>
                <w:bCs/>
              </w:rPr>
              <w:t>Article 47</w:t>
            </w:r>
            <w:r>
              <w:t xml:space="preserve"> </w:t>
            </w:r>
            <w:r w:rsidRPr="00F94C29">
              <w:rPr>
                <w:b/>
                <w:bCs/>
              </w:rPr>
              <w:t>The Church’s Missionary Calling</w:t>
            </w:r>
          </w:p>
          <w:p w14:paraId="0A8640A2" w14:textId="6AA214AA" w:rsidR="00AE0B30" w:rsidRDefault="00F94C29" w:rsidP="00F94C29">
            <w:r>
              <w:t>(See the attached letter for the wording and the grounds.)</w:t>
            </w:r>
          </w:p>
        </w:tc>
      </w:tr>
      <w:tr w:rsidR="00AE0B30" w14:paraId="23AA07CD" w14:textId="77777777" w:rsidTr="00F94C29">
        <w:tc>
          <w:tcPr>
            <w:tcW w:w="1606" w:type="dxa"/>
            <w:shd w:val="clear" w:color="auto" w:fill="auto"/>
          </w:tcPr>
          <w:p w14:paraId="17912011" w14:textId="77777777" w:rsidR="00AE0B30" w:rsidRDefault="00AE0B30" w:rsidP="00AE0B30"/>
          <w:p w14:paraId="3587EABE" w14:textId="77777777" w:rsidR="00AE0B30" w:rsidRDefault="00AE0B30" w:rsidP="00AE0B30">
            <w:r>
              <w:t>_____ YES</w:t>
            </w:r>
          </w:p>
          <w:p w14:paraId="3A454833" w14:textId="77777777" w:rsidR="00AE0B30" w:rsidRDefault="00AE0B30" w:rsidP="00AE0B30"/>
          <w:p w14:paraId="0EEFA9D1" w14:textId="77777777" w:rsidR="00AE0B30" w:rsidRDefault="00AE0B30" w:rsidP="00AE0B30">
            <w:r>
              <w:t>_____ NO</w:t>
            </w:r>
          </w:p>
          <w:p w14:paraId="1B526FE0" w14:textId="77777777" w:rsidR="00AE0B30" w:rsidRDefault="00AE0B30" w:rsidP="00AE0B30"/>
        </w:tc>
        <w:tc>
          <w:tcPr>
            <w:tcW w:w="7744" w:type="dxa"/>
            <w:shd w:val="clear" w:color="auto" w:fill="auto"/>
          </w:tcPr>
          <w:p w14:paraId="733BF4D6" w14:textId="615D4B4D" w:rsidR="00F94C29" w:rsidRDefault="00AE0B30" w:rsidP="00F94C29">
            <w:pPr>
              <w:pStyle w:val="ListParagraph"/>
              <w:tabs>
                <w:tab w:val="left" w:pos="360"/>
                <w:tab w:val="left" w:pos="720"/>
                <w:tab w:val="left" w:pos="1080"/>
                <w:tab w:val="left" w:pos="1440"/>
                <w:tab w:val="left" w:pos="3765"/>
              </w:tabs>
              <w:ind w:left="0"/>
              <w:jc w:val="both"/>
            </w:pPr>
            <w:r>
              <w:t xml:space="preserve">Ratification of </w:t>
            </w:r>
            <w:r w:rsidRPr="00D23CF7">
              <w:t>Church Order</w:t>
            </w:r>
            <w:r>
              <w:t xml:space="preserve"> Article 55</w:t>
            </w:r>
            <w:r w:rsidR="00F94C29">
              <w:t xml:space="preserve"> and 56 to replace the current Article 55. </w:t>
            </w:r>
          </w:p>
          <w:p w14:paraId="1CF97FEC" w14:textId="4ED24207" w:rsidR="00F94C29" w:rsidRPr="00794EB1" w:rsidRDefault="00F94C29" w:rsidP="00F94C29">
            <w:pPr>
              <w:pStyle w:val="ListParagraph"/>
              <w:tabs>
                <w:tab w:val="left" w:pos="360"/>
                <w:tab w:val="left" w:pos="720"/>
                <w:tab w:val="left" w:pos="1080"/>
                <w:tab w:val="left" w:pos="1440"/>
                <w:tab w:val="left" w:pos="3765"/>
              </w:tabs>
              <w:ind w:hanging="718"/>
              <w:jc w:val="both"/>
              <w:rPr>
                <w:b/>
                <w:szCs w:val="24"/>
              </w:rPr>
            </w:pPr>
            <w:r w:rsidRPr="00794EB1">
              <w:rPr>
                <w:b/>
                <w:szCs w:val="24"/>
              </w:rPr>
              <w:t xml:space="preserve">Article 55 – The Discipline of a Member </w:t>
            </w:r>
          </w:p>
          <w:p w14:paraId="696B0707" w14:textId="11A3AA8B" w:rsidR="00F94C29" w:rsidRDefault="00F94C29" w:rsidP="00F94C29">
            <w:pPr>
              <w:pStyle w:val="ListParagraph"/>
              <w:tabs>
                <w:tab w:val="left" w:pos="360"/>
                <w:tab w:val="left" w:pos="720"/>
                <w:tab w:val="left" w:pos="1080"/>
                <w:tab w:val="left" w:pos="1440"/>
                <w:tab w:val="left" w:pos="3765"/>
              </w:tabs>
              <w:ind w:hanging="718"/>
              <w:jc w:val="both"/>
              <w:rPr>
                <w:szCs w:val="24"/>
              </w:rPr>
            </w:pPr>
            <w:r w:rsidRPr="00794EB1">
              <w:rPr>
                <w:b/>
                <w:szCs w:val="24"/>
              </w:rPr>
              <w:t xml:space="preserve">Article 56 – The </w:t>
            </w:r>
            <w:r w:rsidRPr="00F94C29">
              <w:rPr>
                <w:b/>
                <w:szCs w:val="24"/>
              </w:rPr>
              <w:t xml:space="preserve">Exclusion </w:t>
            </w:r>
            <w:r>
              <w:rPr>
                <w:b/>
                <w:szCs w:val="24"/>
              </w:rPr>
              <w:t xml:space="preserve">of a </w:t>
            </w:r>
            <w:r w:rsidRPr="00F94C29">
              <w:rPr>
                <w:b/>
                <w:szCs w:val="24"/>
              </w:rPr>
              <w:t>Member Due to Resignation</w:t>
            </w:r>
            <w:r w:rsidRPr="00794EB1">
              <w:rPr>
                <w:szCs w:val="24"/>
              </w:rPr>
              <w:t xml:space="preserve"> </w:t>
            </w:r>
          </w:p>
          <w:p w14:paraId="3991A66A" w14:textId="3AEFF06E" w:rsidR="00AE0B30" w:rsidRDefault="00F94C29" w:rsidP="00F94C29">
            <w:r>
              <w:t>(See the attached letter for the wording and the grounds.)</w:t>
            </w:r>
          </w:p>
        </w:tc>
      </w:tr>
    </w:tbl>
    <w:p w14:paraId="77A2106C" w14:textId="77777777" w:rsidR="00AE0B30" w:rsidRDefault="00AE0B30" w:rsidP="00AE0B30"/>
    <w:p w14:paraId="1F5D09EE" w14:textId="77777777" w:rsidR="00AE0B30" w:rsidRDefault="00AE0B30" w:rsidP="00AE0B30"/>
    <w:p w14:paraId="4F52AB54" w14:textId="77777777" w:rsidR="00AE0B30" w:rsidRDefault="00AE0B30" w:rsidP="00AE0B30">
      <w:r>
        <w:t>Done in Consistory ____________________________ Date</w:t>
      </w:r>
    </w:p>
    <w:p w14:paraId="31839460" w14:textId="77777777" w:rsidR="00AE0B30" w:rsidRDefault="00AE0B30" w:rsidP="00AE0B30"/>
    <w:p w14:paraId="1FDFFF11" w14:textId="77777777" w:rsidR="00AE0B30" w:rsidRDefault="00AE0B30" w:rsidP="00AE0B30"/>
    <w:p w14:paraId="6F4900FF" w14:textId="77777777" w:rsidR="00AE0B30" w:rsidRPr="00AF2CDC" w:rsidRDefault="00AE0B30" w:rsidP="00AE0B30">
      <w:r>
        <w:t>S</w:t>
      </w:r>
      <w:r w:rsidR="00B93F46">
        <w:t>i</w:t>
      </w:r>
      <w:r>
        <w:t>gned</w:t>
      </w:r>
      <w:r w:rsidR="00B93F46">
        <w:t xml:space="preserve"> _______________________________________ Officer of Consistory</w:t>
      </w:r>
    </w:p>
    <w:sectPr w:rsidR="00AE0B30" w:rsidRPr="00AF2CDC" w:rsidSect="00AE0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745"/>
    <w:multiLevelType w:val="hybridMultilevel"/>
    <w:tmpl w:val="803A8DDA"/>
    <w:lvl w:ilvl="0" w:tplc="16540D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F5705"/>
    <w:multiLevelType w:val="hybridMultilevel"/>
    <w:tmpl w:val="1D12901E"/>
    <w:lvl w:ilvl="0" w:tplc="A9B888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7162B76">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8614B"/>
    <w:multiLevelType w:val="hybridMultilevel"/>
    <w:tmpl w:val="FA2C2F82"/>
    <w:lvl w:ilvl="0" w:tplc="2E92012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741149"/>
    <w:multiLevelType w:val="hybridMultilevel"/>
    <w:tmpl w:val="8F7CF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97072"/>
    <w:multiLevelType w:val="hybridMultilevel"/>
    <w:tmpl w:val="1D12901E"/>
    <w:lvl w:ilvl="0" w:tplc="A9B888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7162B76">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D1677"/>
    <w:multiLevelType w:val="hybridMultilevel"/>
    <w:tmpl w:val="0AA8450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3F61109"/>
    <w:multiLevelType w:val="hybridMultilevel"/>
    <w:tmpl w:val="60645BAA"/>
    <w:lvl w:ilvl="0" w:tplc="1826ECA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10437"/>
    <w:multiLevelType w:val="hybridMultilevel"/>
    <w:tmpl w:val="DBCA942E"/>
    <w:lvl w:ilvl="0" w:tplc="A768AA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37DEB"/>
    <w:multiLevelType w:val="hybridMultilevel"/>
    <w:tmpl w:val="149A987C"/>
    <w:lvl w:ilvl="0" w:tplc="9FD40A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57A38"/>
    <w:multiLevelType w:val="hybridMultilevel"/>
    <w:tmpl w:val="D646FB9C"/>
    <w:lvl w:ilvl="0" w:tplc="5FB4D0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6CD2BEB"/>
    <w:multiLevelType w:val="hybridMultilevel"/>
    <w:tmpl w:val="1D12901E"/>
    <w:lvl w:ilvl="0" w:tplc="A9B888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7162B76">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91BD7"/>
    <w:multiLevelType w:val="hybridMultilevel"/>
    <w:tmpl w:val="6D80373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D19391F"/>
    <w:multiLevelType w:val="hybridMultilevel"/>
    <w:tmpl w:val="149A987C"/>
    <w:lvl w:ilvl="0" w:tplc="9FD40A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8B6D5F"/>
    <w:multiLevelType w:val="hybridMultilevel"/>
    <w:tmpl w:val="F2F89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F32A0A"/>
    <w:multiLevelType w:val="hybridMultilevel"/>
    <w:tmpl w:val="E494BA6C"/>
    <w:lvl w:ilvl="0" w:tplc="EB941A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D45368"/>
    <w:multiLevelType w:val="hybridMultilevel"/>
    <w:tmpl w:val="F2F89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818552">
    <w:abstractNumId w:val="2"/>
  </w:num>
  <w:num w:numId="2" w16cid:durableId="1481310779">
    <w:abstractNumId w:val="14"/>
  </w:num>
  <w:num w:numId="3" w16cid:durableId="1279021194">
    <w:abstractNumId w:val="12"/>
  </w:num>
  <w:num w:numId="4" w16cid:durableId="1495073102">
    <w:abstractNumId w:val="8"/>
  </w:num>
  <w:num w:numId="5" w16cid:durableId="646739812">
    <w:abstractNumId w:val="15"/>
  </w:num>
  <w:num w:numId="6" w16cid:durableId="1490363735">
    <w:abstractNumId w:val="0"/>
  </w:num>
  <w:num w:numId="7" w16cid:durableId="202717204">
    <w:abstractNumId w:val="11"/>
  </w:num>
  <w:num w:numId="8" w16cid:durableId="1615403316">
    <w:abstractNumId w:val="5"/>
  </w:num>
  <w:num w:numId="9" w16cid:durableId="1695837191">
    <w:abstractNumId w:val="13"/>
  </w:num>
  <w:num w:numId="10" w16cid:durableId="1133250226">
    <w:abstractNumId w:val="4"/>
  </w:num>
  <w:num w:numId="11" w16cid:durableId="356127856">
    <w:abstractNumId w:val="6"/>
  </w:num>
  <w:num w:numId="12" w16cid:durableId="1590042246">
    <w:abstractNumId w:val="9"/>
  </w:num>
  <w:num w:numId="13" w16cid:durableId="657076053">
    <w:abstractNumId w:val="3"/>
  </w:num>
  <w:num w:numId="14" w16cid:durableId="580335292">
    <w:abstractNumId w:val="7"/>
  </w:num>
  <w:num w:numId="15" w16cid:durableId="223954666">
    <w:abstractNumId w:val="10"/>
  </w:num>
  <w:num w:numId="16" w16cid:durableId="161456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14"/>
    <w:rsid w:val="000025A3"/>
    <w:rsid w:val="0000518F"/>
    <w:rsid w:val="000066F0"/>
    <w:rsid w:val="00014A1F"/>
    <w:rsid w:val="000331FF"/>
    <w:rsid w:val="00047F5E"/>
    <w:rsid w:val="00052031"/>
    <w:rsid w:val="00077920"/>
    <w:rsid w:val="000808DA"/>
    <w:rsid w:val="00082A50"/>
    <w:rsid w:val="000933C1"/>
    <w:rsid w:val="000C1C77"/>
    <w:rsid w:val="000D29E7"/>
    <w:rsid w:val="000F0A78"/>
    <w:rsid w:val="0011253D"/>
    <w:rsid w:val="00122914"/>
    <w:rsid w:val="0012402D"/>
    <w:rsid w:val="00141B43"/>
    <w:rsid w:val="0014216F"/>
    <w:rsid w:val="0014483A"/>
    <w:rsid w:val="001635AF"/>
    <w:rsid w:val="00171DE9"/>
    <w:rsid w:val="00172A32"/>
    <w:rsid w:val="00184AAA"/>
    <w:rsid w:val="00192304"/>
    <w:rsid w:val="001B2A67"/>
    <w:rsid w:val="001B7175"/>
    <w:rsid w:val="001C2F06"/>
    <w:rsid w:val="001C5B7F"/>
    <w:rsid w:val="001C72EB"/>
    <w:rsid w:val="001E0D6E"/>
    <w:rsid w:val="001E5527"/>
    <w:rsid w:val="001E74C8"/>
    <w:rsid w:val="001F1889"/>
    <w:rsid w:val="001F2170"/>
    <w:rsid w:val="001F2BBC"/>
    <w:rsid w:val="00246114"/>
    <w:rsid w:val="0024688B"/>
    <w:rsid w:val="002516DC"/>
    <w:rsid w:val="002601D7"/>
    <w:rsid w:val="00277A3B"/>
    <w:rsid w:val="002810E6"/>
    <w:rsid w:val="002845C0"/>
    <w:rsid w:val="002872EE"/>
    <w:rsid w:val="002A6DB8"/>
    <w:rsid w:val="002F1ADA"/>
    <w:rsid w:val="00300516"/>
    <w:rsid w:val="00334862"/>
    <w:rsid w:val="00347930"/>
    <w:rsid w:val="0036195D"/>
    <w:rsid w:val="00382740"/>
    <w:rsid w:val="0039305A"/>
    <w:rsid w:val="003945C3"/>
    <w:rsid w:val="003A132C"/>
    <w:rsid w:val="003D1F42"/>
    <w:rsid w:val="003D3201"/>
    <w:rsid w:val="003D3F68"/>
    <w:rsid w:val="00420D0C"/>
    <w:rsid w:val="004226FD"/>
    <w:rsid w:val="00431EFA"/>
    <w:rsid w:val="0043553C"/>
    <w:rsid w:val="004661E3"/>
    <w:rsid w:val="004748FC"/>
    <w:rsid w:val="0047644E"/>
    <w:rsid w:val="004E0768"/>
    <w:rsid w:val="004F4619"/>
    <w:rsid w:val="004F5DC4"/>
    <w:rsid w:val="00545FD4"/>
    <w:rsid w:val="005553A1"/>
    <w:rsid w:val="0056223F"/>
    <w:rsid w:val="00575E06"/>
    <w:rsid w:val="0057611B"/>
    <w:rsid w:val="005A12FC"/>
    <w:rsid w:val="005B4A8D"/>
    <w:rsid w:val="005C0E95"/>
    <w:rsid w:val="005C5343"/>
    <w:rsid w:val="005D4BD8"/>
    <w:rsid w:val="005E0B35"/>
    <w:rsid w:val="005E4646"/>
    <w:rsid w:val="0060536A"/>
    <w:rsid w:val="00611666"/>
    <w:rsid w:val="0062094E"/>
    <w:rsid w:val="00632497"/>
    <w:rsid w:val="00633A86"/>
    <w:rsid w:val="00642457"/>
    <w:rsid w:val="00653879"/>
    <w:rsid w:val="006551BD"/>
    <w:rsid w:val="0065634C"/>
    <w:rsid w:val="00664C20"/>
    <w:rsid w:val="006859F6"/>
    <w:rsid w:val="00692106"/>
    <w:rsid w:val="006A14AF"/>
    <w:rsid w:val="006A30DD"/>
    <w:rsid w:val="006B3C9C"/>
    <w:rsid w:val="006D0F34"/>
    <w:rsid w:val="006E3737"/>
    <w:rsid w:val="007010AD"/>
    <w:rsid w:val="00702116"/>
    <w:rsid w:val="007060BB"/>
    <w:rsid w:val="0072059F"/>
    <w:rsid w:val="00722C51"/>
    <w:rsid w:val="0073279F"/>
    <w:rsid w:val="0073529F"/>
    <w:rsid w:val="00752FE8"/>
    <w:rsid w:val="007531AE"/>
    <w:rsid w:val="0075665F"/>
    <w:rsid w:val="007659E2"/>
    <w:rsid w:val="00774749"/>
    <w:rsid w:val="00786589"/>
    <w:rsid w:val="00787A58"/>
    <w:rsid w:val="00787F1F"/>
    <w:rsid w:val="007926F3"/>
    <w:rsid w:val="007A3966"/>
    <w:rsid w:val="007B0A3D"/>
    <w:rsid w:val="007C1EB8"/>
    <w:rsid w:val="00812BB5"/>
    <w:rsid w:val="008534AA"/>
    <w:rsid w:val="0085518C"/>
    <w:rsid w:val="00871B3C"/>
    <w:rsid w:val="00874213"/>
    <w:rsid w:val="00883286"/>
    <w:rsid w:val="00883604"/>
    <w:rsid w:val="00886233"/>
    <w:rsid w:val="0089776C"/>
    <w:rsid w:val="008B1A88"/>
    <w:rsid w:val="008D6170"/>
    <w:rsid w:val="008F1934"/>
    <w:rsid w:val="009074B6"/>
    <w:rsid w:val="00917190"/>
    <w:rsid w:val="009218AA"/>
    <w:rsid w:val="009425A0"/>
    <w:rsid w:val="00950B7F"/>
    <w:rsid w:val="009578FB"/>
    <w:rsid w:val="00957BBF"/>
    <w:rsid w:val="009632C1"/>
    <w:rsid w:val="009646B3"/>
    <w:rsid w:val="00965D9B"/>
    <w:rsid w:val="00982CCE"/>
    <w:rsid w:val="0098541E"/>
    <w:rsid w:val="00985F8C"/>
    <w:rsid w:val="00996824"/>
    <w:rsid w:val="009A1ED9"/>
    <w:rsid w:val="009A236D"/>
    <w:rsid w:val="009A2B38"/>
    <w:rsid w:val="009B5F63"/>
    <w:rsid w:val="009C439A"/>
    <w:rsid w:val="009D55F7"/>
    <w:rsid w:val="009F3E46"/>
    <w:rsid w:val="00A031C2"/>
    <w:rsid w:val="00A0516E"/>
    <w:rsid w:val="00A061BB"/>
    <w:rsid w:val="00A22F65"/>
    <w:rsid w:val="00A2675F"/>
    <w:rsid w:val="00A374B2"/>
    <w:rsid w:val="00A6286F"/>
    <w:rsid w:val="00A6305B"/>
    <w:rsid w:val="00A83654"/>
    <w:rsid w:val="00A83DCB"/>
    <w:rsid w:val="00A85370"/>
    <w:rsid w:val="00A85550"/>
    <w:rsid w:val="00AC7B1D"/>
    <w:rsid w:val="00AC7F18"/>
    <w:rsid w:val="00AE0B30"/>
    <w:rsid w:val="00AF2CDC"/>
    <w:rsid w:val="00AF61CB"/>
    <w:rsid w:val="00B01764"/>
    <w:rsid w:val="00B06371"/>
    <w:rsid w:val="00B2244C"/>
    <w:rsid w:val="00B35DBF"/>
    <w:rsid w:val="00B43938"/>
    <w:rsid w:val="00B566D5"/>
    <w:rsid w:val="00B62910"/>
    <w:rsid w:val="00B664F8"/>
    <w:rsid w:val="00B77A2C"/>
    <w:rsid w:val="00B907DD"/>
    <w:rsid w:val="00B93F46"/>
    <w:rsid w:val="00BA01F8"/>
    <w:rsid w:val="00BB26F9"/>
    <w:rsid w:val="00BB7EF6"/>
    <w:rsid w:val="00BD00CB"/>
    <w:rsid w:val="00BF5755"/>
    <w:rsid w:val="00C026C9"/>
    <w:rsid w:val="00C15C3E"/>
    <w:rsid w:val="00C41BCA"/>
    <w:rsid w:val="00C41D38"/>
    <w:rsid w:val="00C5260F"/>
    <w:rsid w:val="00CB11C1"/>
    <w:rsid w:val="00CB35C2"/>
    <w:rsid w:val="00CF70AE"/>
    <w:rsid w:val="00D179DE"/>
    <w:rsid w:val="00D221CD"/>
    <w:rsid w:val="00D224F7"/>
    <w:rsid w:val="00D23CF7"/>
    <w:rsid w:val="00D261B8"/>
    <w:rsid w:val="00D37347"/>
    <w:rsid w:val="00D46596"/>
    <w:rsid w:val="00D57F8A"/>
    <w:rsid w:val="00D60294"/>
    <w:rsid w:val="00D841AE"/>
    <w:rsid w:val="00D927F8"/>
    <w:rsid w:val="00D9528D"/>
    <w:rsid w:val="00DA7530"/>
    <w:rsid w:val="00DD10E6"/>
    <w:rsid w:val="00DF0718"/>
    <w:rsid w:val="00DF22A9"/>
    <w:rsid w:val="00E12029"/>
    <w:rsid w:val="00E279A0"/>
    <w:rsid w:val="00E33F36"/>
    <w:rsid w:val="00E55A98"/>
    <w:rsid w:val="00E57067"/>
    <w:rsid w:val="00E727C4"/>
    <w:rsid w:val="00E74E5B"/>
    <w:rsid w:val="00E81C5B"/>
    <w:rsid w:val="00E8599C"/>
    <w:rsid w:val="00EA0DBA"/>
    <w:rsid w:val="00EA586D"/>
    <w:rsid w:val="00EC2656"/>
    <w:rsid w:val="00EC5B7F"/>
    <w:rsid w:val="00EC62E8"/>
    <w:rsid w:val="00ED54CF"/>
    <w:rsid w:val="00ED6310"/>
    <w:rsid w:val="00EF725E"/>
    <w:rsid w:val="00F22D1D"/>
    <w:rsid w:val="00F244B6"/>
    <w:rsid w:val="00F37AE5"/>
    <w:rsid w:val="00F40F3F"/>
    <w:rsid w:val="00F65059"/>
    <w:rsid w:val="00F67386"/>
    <w:rsid w:val="00F763B1"/>
    <w:rsid w:val="00F906F6"/>
    <w:rsid w:val="00F94C29"/>
    <w:rsid w:val="00FE0BD0"/>
    <w:rsid w:val="00FE39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1AC60"/>
  <w14:defaultImageDpi w14:val="0"/>
  <w15:chartTrackingRefBased/>
  <w15:docId w15:val="{D8E3A4E4-7BFD-6E49-BEF5-EB29B44C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lang w:val="en-CA" w:eastAsia="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E74C8"/>
    <w:rPr>
      <w:rFonts w:cs="Times New Roman"/>
      <w:color w:val="0000FF"/>
      <w:u w:val="single"/>
    </w:rPr>
  </w:style>
  <w:style w:type="character" w:styleId="Emphasis">
    <w:name w:val="Emphasis"/>
    <w:uiPriority w:val="99"/>
    <w:qFormat/>
    <w:rsid w:val="00277A3B"/>
    <w:rPr>
      <w:rFonts w:cs="Times New Roman"/>
      <w:i/>
      <w:iCs/>
    </w:rPr>
  </w:style>
  <w:style w:type="paragraph" w:styleId="BalloonText">
    <w:name w:val="Balloon Text"/>
    <w:basedOn w:val="Normal"/>
    <w:link w:val="BalloonTextChar"/>
    <w:uiPriority w:val="99"/>
    <w:semiHidden/>
    <w:unhideWhenUsed/>
    <w:rsid w:val="00EC2656"/>
    <w:rPr>
      <w:rFonts w:ascii="Tahoma" w:hAnsi="Tahoma" w:cs="Tahoma"/>
      <w:sz w:val="16"/>
      <w:szCs w:val="16"/>
    </w:rPr>
  </w:style>
  <w:style w:type="character" w:customStyle="1" w:styleId="BalloonTextChar">
    <w:name w:val="Balloon Text Char"/>
    <w:link w:val="BalloonText"/>
    <w:uiPriority w:val="99"/>
    <w:semiHidden/>
    <w:locked/>
    <w:rsid w:val="00EC2656"/>
    <w:rPr>
      <w:rFonts w:ascii="Tahoma" w:hAnsi="Tahoma" w:cs="Tahoma"/>
      <w:sz w:val="16"/>
      <w:szCs w:val="16"/>
      <w:lang w:val="en-CA" w:eastAsia="en-CA"/>
    </w:rPr>
  </w:style>
  <w:style w:type="character" w:styleId="UnresolvedMention">
    <w:name w:val="Unresolved Mention"/>
    <w:uiPriority w:val="47"/>
    <w:rsid w:val="0072059F"/>
    <w:rPr>
      <w:color w:val="605E5C"/>
      <w:shd w:val="clear" w:color="auto" w:fill="E1DFDD"/>
    </w:rPr>
  </w:style>
  <w:style w:type="table" w:styleId="TableGrid">
    <w:name w:val="Table Grid"/>
    <w:basedOn w:val="TableNormal"/>
    <w:uiPriority w:val="59"/>
    <w:rsid w:val="00AE0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4C29"/>
    <w:pPr>
      <w:ind w:left="720"/>
      <w:contextualSpacing/>
    </w:pPr>
    <w:rPr>
      <w:rFonts w:eastAsiaTheme="minorHAnsi" w:cstheme="minorBidi"/>
      <w:szCs w:val="22"/>
      <w:lang w:val="en-US" w:eastAsia="en-US"/>
    </w:rPr>
  </w:style>
  <w:style w:type="character" w:styleId="FollowedHyperlink">
    <w:name w:val="FollowedHyperlink"/>
    <w:basedOn w:val="DefaultParagraphFont"/>
    <w:uiPriority w:val="99"/>
    <w:semiHidden/>
    <w:unhideWhenUsed/>
    <w:rsid w:val="00B907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29936">
      <w:bodyDiv w:val="1"/>
      <w:marLeft w:val="0"/>
      <w:marRight w:val="0"/>
      <w:marTop w:val="0"/>
      <w:marBottom w:val="0"/>
      <w:divBdr>
        <w:top w:val="none" w:sz="0" w:space="0" w:color="auto"/>
        <w:left w:val="none" w:sz="0" w:space="0" w:color="auto"/>
        <w:bottom w:val="none" w:sz="0" w:space="0" w:color="auto"/>
        <w:right w:val="none" w:sz="0" w:space="0" w:color="auto"/>
      </w:divBdr>
      <w:divsChild>
        <w:div w:id="972751825">
          <w:marLeft w:val="0"/>
          <w:marRight w:val="0"/>
          <w:marTop w:val="0"/>
          <w:marBottom w:val="0"/>
          <w:divBdr>
            <w:top w:val="none" w:sz="0" w:space="0" w:color="auto"/>
            <w:left w:val="none" w:sz="0" w:space="0" w:color="auto"/>
            <w:bottom w:val="none" w:sz="0" w:space="0" w:color="auto"/>
            <w:right w:val="none" w:sz="0" w:space="0" w:color="auto"/>
          </w:divBdr>
        </w:div>
        <w:div w:id="29385612">
          <w:marLeft w:val="0"/>
          <w:marRight w:val="0"/>
          <w:marTop w:val="0"/>
          <w:marBottom w:val="0"/>
          <w:divBdr>
            <w:top w:val="none" w:sz="0" w:space="0" w:color="auto"/>
            <w:left w:val="none" w:sz="0" w:space="0" w:color="auto"/>
            <w:bottom w:val="none" w:sz="0" w:space="0" w:color="auto"/>
            <w:right w:val="none" w:sz="0" w:space="0" w:color="auto"/>
          </w:divBdr>
        </w:div>
      </w:divsChild>
    </w:div>
    <w:div w:id="1456827378">
      <w:bodyDiv w:val="1"/>
      <w:marLeft w:val="0"/>
      <w:marRight w:val="0"/>
      <w:marTop w:val="0"/>
      <w:marBottom w:val="0"/>
      <w:divBdr>
        <w:top w:val="none" w:sz="0" w:space="0" w:color="auto"/>
        <w:left w:val="none" w:sz="0" w:space="0" w:color="auto"/>
        <w:bottom w:val="none" w:sz="0" w:space="0" w:color="auto"/>
        <w:right w:val="none" w:sz="0" w:space="0" w:color="auto"/>
      </w:divBdr>
      <w:divsChild>
        <w:div w:id="1012532260">
          <w:marLeft w:val="0"/>
          <w:marRight w:val="0"/>
          <w:marTop w:val="0"/>
          <w:marBottom w:val="0"/>
          <w:divBdr>
            <w:top w:val="none" w:sz="0" w:space="0" w:color="auto"/>
            <w:left w:val="none" w:sz="0" w:space="0" w:color="auto"/>
            <w:bottom w:val="none" w:sz="0" w:space="0" w:color="auto"/>
            <w:right w:val="none" w:sz="0" w:space="0" w:color="auto"/>
          </w:divBdr>
        </w:div>
        <w:div w:id="1954632665">
          <w:marLeft w:val="0"/>
          <w:marRight w:val="0"/>
          <w:marTop w:val="0"/>
          <w:marBottom w:val="0"/>
          <w:divBdr>
            <w:top w:val="none" w:sz="0" w:space="0" w:color="auto"/>
            <w:left w:val="none" w:sz="0" w:space="0" w:color="auto"/>
            <w:bottom w:val="none" w:sz="0" w:space="0" w:color="auto"/>
            <w:right w:val="none" w:sz="0" w:space="0" w:color="auto"/>
          </w:divBdr>
        </w:div>
      </w:divsChild>
    </w:div>
    <w:div w:id="17762440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cna.org/file_retrieve/101185" TargetMode="External"/><Relationship Id="rId13" Type="http://schemas.openxmlformats.org/officeDocument/2006/relationships/hyperlink" Target="mailto:StatedClerk@urcna.org" TargetMode="External"/><Relationship Id="rId3" Type="http://schemas.openxmlformats.org/officeDocument/2006/relationships/settings" Target="settings.xml"/><Relationship Id="rId7" Type="http://schemas.openxmlformats.org/officeDocument/2006/relationships/hyperlink" Target="https://www.urcna.org/file_retrieve/101185" TargetMode="Externa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cna.org/file_retrieve/101185" TargetMode="External"/><Relationship Id="rId11" Type="http://schemas.openxmlformats.org/officeDocument/2006/relationships/hyperlink" Target="mailto:StatedClerk@urcna.org" TargetMode="External"/><Relationship Id="rId5" Type="http://schemas.openxmlformats.org/officeDocument/2006/relationships/hyperlink" Target="mailto:StateClerk@URCNA.org" TargetMode="External"/><Relationship Id="rId15" Type="http://schemas.openxmlformats.org/officeDocument/2006/relationships/theme" Target="theme/theme1.xml"/><Relationship Id="rId10" Type="http://schemas.openxmlformats.org/officeDocument/2006/relationships/hyperlink" Target="https://www.urcna.org/file_retrieve/101185" TargetMode="External"/><Relationship Id="rId4" Type="http://schemas.openxmlformats.org/officeDocument/2006/relationships/webSettings" Target="webSettings.xml"/><Relationship Id="rId9" Type="http://schemas.openxmlformats.org/officeDocument/2006/relationships/hyperlink" Target="https://www.urcna.org/file_retrieve/10118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20and%20Settings\Bill\Application%20Data\Microsoft\Templates\United%20Reformed%20Churches%20in%20North%20America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E:\Documents and Settings\Bill\Application Data\Microsoft\Templates\United Reformed Churches in North America1.dot</Template>
  <TotalTime>0</TotalTime>
  <Pages>5</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United Reformed Churches in North America</vt:lpstr>
    </vt:vector>
  </TitlesOfParts>
  <Company/>
  <LinksUpToDate>false</LinksUpToDate>
  <CharactersWithSpaces>11348</CharactersWithSpaces>
  <SharedDoc>false</SharedDoc>
  <HLinks>
    <vt:vector size="24" baseType="variant">
      <vt:variant>
        <vt:i4>458800</vt:i4>
      </vt:variant>
      <vt:variant>
        <vt:i4>9</vt:i4>
      </vt:variant>
      <vt:variant>
        <vt:i4>0</vt:i4>
      </vt:variant>
      <vt:variant>
        <vt:i4>5</vt:i4>
      </vt:variant>
      <vt:variant>
        <vt:lpwstr>mailto:StatedClerk@urcna.org</vt:lpwstr>
      </vt:variant>
      <vt:variant>
        <vt:lpwstr/>
      </vt:variant>
      <vt:variant>
        <vt:i4>458800</vt:i4>
      </vt:variant>
      <vt:variant>
        <vt:i4>6</vt:i4>
      </vt:variant>
      <vt:variant>
        <vt:i4>0</vt:i4>
      </vt:variant>
      <vt:variant>
        <vt:i4>5</vt:i4>
      </vt:variant>
      <vt:variant>
        <vt:lpwstr>mailto:StatedClerk@urcna.org</vt:lpwstr>
      </vt:variant>
      <vt:variant>
        <vt:lpwstr/>
      </vt:variant>
      <vt:variant>
        <vt:i4>458800</vt:i4>
      </vt:variant>
      <vt:variant>
        <vt:i4>3</vt:i4>
      </vt:variant>
      <vt:variant>
        <vt:i4>0</vt:i4>
      </vt:variant>
      <vt:variant>
        <vt:i4>5</vt:i4>
      </vt:variant>
      <vt:variant>
        <vt:lpwstr>mailto:StatedClerk@urcna.org</vt:lpwstr>
      </vt:variant>
      <vt:variant>
        <vt:lpwstr/>
      </vt:variant>
      <vt:variant>
        <vt:i4>720959</vt:i4>
      </vt:variant>
      <vt:variant>
        <vt:i4>0</vt:i4>
      </vt:variant>
      <vt:variant>
        <vt:i4>0</vt:i4>
      </vt:variant>
      <vt:variant>
        <vt:i4>5</vt:i4>
      </vt:variant>
      <vt:variant>
        <vt:lpwstr>mailto:StateClerk@URCNA.org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Reformed Churches in North America</dc:title>
  <dc:subject/>
  <dc:creator>Bill K</dc:creator>
  <cp:keywords/>
  <cp:lastModifiedBy>Ralph Pontier</cp:lastModifiedBy>
  <cp:revision>3</cp:revision>
  <cp:lastPrinted>2022-12-15T19:52:00Z</cp:lastPrinted>
  <dcterms:created xsi:type="dcterms:W3CDTF">2023-02-04T14:45:00Z</dcterms:created>
  <dcterms:modified xsi:type="dcterms:W3CDTF">2023-02-04T14:45:00Z</dcterms:modified>
</cp:coreProperties>
</file>